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6718F" w:rsidRPr="00EE5C30" w:rsidRDefault="00F0546C">
      <w:pPr>
        <w:rPr>
          <w:rFonts w:ascii="Verdana" w:hAnsi="Verdana"/>
          <w:b/>
          <w:bCs/>
          <w:color w:val="000000" w:themeColor="text1"/>
        </w:rPr>
      </w:pPr>
      <w:r w:rsidRPr="00EE5C30">
        <w:rPr>
          <w:rFonts w:ascii="Verdana" w:hAnsi="Verdana"/>
          <w:noProof/>
          <w:lang w:eastAsia="it-IT"/>
        </w:rPr>
        <w:drawing>
          <wp:anchor distT="0" distB="0" distL="114300" distR="114300" simplePos="0" relativeHeight="251657728" behindDoc="1" locked="0" layoutInCell="1" allowOverlap="1">
            <wp:simplePos x="0" y="0"/>
            <wp:positionH relativeFrom="page">
              <wp:posOffset>444500</wp:posOffset>
            </wp:positionH>
            <wp:positionV relativeFrom="page">
              <wp:posOffset>222250</wp:posOffset>
            </wp:positionV>
            <wp:extent cx="1323340" cy="1209040"/>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323340" cy="1209040"/>
                    </a:xfrm>
                    <a:prstGeom prst="rect">
                      <a:avLst/>
                    </a:prstGeom>
                    <a:noFill/>
                    <a:ln w="9525">
                      <a:noFill/>
                      <a:round/>
                      <a:headEnd/>
                      <a:tailEnd/>
                    </a:ln>
                    <a:effectLst/>
                  </pic:spPr>
                </pic:pic>
              </a:graphicData>
            </a:graphic>
          </wp:anchor>
        </w:drawing>
      </w:r>
      <w:bookmarkStart w:id="0" w:name="_GoBack"/>
      <w:bookmarkEnd w:id="0"/>
      <w:r w:rsidR="00A6718F" w:rsidRPr="00EE5C30">
        <w:rPr>
          <w:rFonts w:ascii="Verdana" w:hAnsi="Verdana"/>
          <w:color w:val="FF0000"/>
        </w:rPr>
        <w:t xml:space="preserve">    </w:t>
      </w:r>
      <w:r w:rsidR="00BA4C33" w:rsidRPr="00EE5C30">
        <w:rPr>
          <w:rFonts w:ascii="Verdana" w:hAnsi="Verdana"/>
          <w:color w:val="FF0000"/>
        </w:rPr>
        <w:t xml:space="preserve">                                                          </w:t>
      </w:r>
    </w:p>
    <w:p w:rsidR="003718A1" w:rsidRDefault="003718A1" w:rsidP="00887669">
      <w:pPr>
        <w:rPr>
          <w:rFonts w:ascii="Verdana" w:hAnsi="Verdana"/>
          <w:sz w:val="24"/>
          <w:szCs w:val="24"/>
        </w:rPr>
      </w:pPr>
    </w:p>
    <w:p w:rsidR="00476C7F" w:rsidRPr="00BA4C33" w:rsidRDefault="00BA4C33" w:rsidP="00545892">
      <w:pPr>
        <w:jc w:val="both"/>
        <w:rPr>
          <w:rFonts w:ascii="Verdana" w:hAnsi="Verdana"/>
          <w:sz w:val="24"/>
          <w:szCs w:val="24"/>
        </w:rPr>
      </w:pPr>
      <w:r>
        <w:rPr>
          <w:rFonts w:ascii="Verdana" w:hAnsi="Verdana"/>
          <w:sz w:val="24"/>
          <w:szCs w:val="24"/>
        </w:rPr>
        <w:t xml:space="preserve">                     </w:t>
      </w:r>
      <w:r w:rsidR="00476C7F" w:rsidRPr="00BA4C33">
        <w:rPr>
          <w:rFonts w:ascii="Verdana" w:hAnsi="Verdana"/>
          <w:sz w:val="24"/>
          <w:szCs w:val="24"/>
        </w:rPr>
        <w:t xml:space="preserve">                                   </w:t>
      </w:r>
    </w:p>
    <w:p w:rsidR="00E02012" w:rsidRPr="00831FBA" w:rsidRDefault="00E02012" w:rsidP="00E02012">
      <w:pPr>
        <w:jc w:val="center"/>
        <w:rPr>
          <w:rFonts w:ascii="Tahoma" w:hAnsi="Tahoma" w:cs="Tahoma"/>
          <w:b/>
          <w:bCs/>
          <w:color w:val="FF0000"/>
          <w:sz w:val="40"/>
          <w:szCs w:val="40"/>
        </w:rPr>
      </w:pPr>
      <w:r w:rsidRPr="00831FBA">
        <w:rPr>
          <w:rFonts w:ascii="Tahoma" w:hAnsi="Tahoma" w:cs="Tahoma"/>
          <w:b/>
          <w:bCs/>
          <w:color w:val="FF0000"/>
          <w:sz w:val="40"/>
          <w:szCs w:val="40"/>
        </w:rPr>
        <w:t>Il governo rottama il ministero del lavoro</w:t>
      </w:r>
    </w:p>
    <w:p w:rsidR="00801F5B" w:rsidRPr="00831FBA" w:rsidRDefault="00E02012" w:rsidP="009E412D">
      <w:pPr>
        <w:jc w:val="center"/>
        <w:rPr>
          <w:rFonts w:ascii="Tahoma" w:hAnsi="Tahoma" w:cs="Tahoma"/>
          <w:color w:val="FF0000"/>
          <w:sz w:val="24"/>
          <w:szCs w:val="24"/>
        </w:rPr>
      </w:pPr>
      <w:r w:rsidRPr="00831FBA">
        <w:rPr>
          <w:rFonts w:ascii="Tahoma" w:hAnsi="Tahoma" w:cs="Tahoma"/>
          <w:b/>
          <w:bCs/>
          <w:color w:val="FF0000"/>
          <w:sz w:val="40"/>
          <w:szCs w:val="40"/>
        </w:rPr>
        <w:t>e … io speriamo che me la cavo</w:t>
      </w:r>
    </w:p>
    <w:p w:rsidR="00801F5B" w:rsidRPr="001578E0" w:rsidRDefault="00801F5B" w:rsidP="008D47E9">
      <w:pPr>
        <w:spacing w:after="0" w:line="240" w:lineRule="auto"/>
        <w:jc w:val="both"/>
        <w:rPr>
          <w:rFonts w:ascii="Tahoma" w:hAnsi="Tahoma" w:cs="Tahoma"/>
        </w:rPr>
      </w:pPr>
      <w:r w:rsidRPr="001578E0">
        <w:rPr>
          <w:rFonts w:ascii="Tahoma" w:hAnsi="Tahoma" w:cs="Tahoma"/>
        </w:rPr>
        <w:t>Con il Jobs act il giudice, verificato che il licenziamento è illegittimo, dichiara risolto il rapporto di lavoro e condanna il datore di lavoro a pagare al lavoratore una indennità pari ad un numero di mensilità corrispondenti alla metà degli anni di lavoro prestati dal lavoratore con un minimo di quattro ed un massimo di ventiquattro.</w:t>
      </w:r>
    </w:p>
    <w:p w:rsidR="00801F5B" w:rsidRPr="001578E0" w:rsidRDefault="00801F5B" w:rsidP="008D47E9">
      <w:pPr>
        <w:spacing w:after="0" w:line="240" w:lineRule="auto"/>
        <w:jc w:val="both"/>
        <w:rPr>
          <w:rFonts w:ascii="Tahoma" w:hAnsi="Tahoma" w:cs="Tahoma"/>
        </w:rPr>
      </w:pPr>
      <w:r w:rsidRPr="001578E0">
        <w:rPr>
          <w:rFonts w:ascii="Tahoma" w:hAnsi="Tahoma" w:cs="Tahoma"/>
        </w:rPr>
        <w:t>Peraltro il datore di lavoro disonesto se la può cavare offrendo all'atto del licenziamento la metà di quanto potrebbe riconoscere il giudice; e se il lavoratore accetta, la cifra è netta e le tasse le paga Pantalone.</w:t>
      </w:r>
    </w:p>
    <w:p w:rsidR="00545892" w:rsidRDefault="00545892" w:rsidP="008D47E9">
      <w:pPr>
        <w:spacing w:after="0" w:line="240" w:lineRule="auto"/>
        <w:jc w:val="both"/>
        <w:rPr>
          <w:rFonts w:ascii="Tahoma" w:hAnsi="Tahoma" w:cs="Tahoma"/>
        </w:rPr>
      </w:pPr>
    </w:p>
    <w:p w:rsidR="0082120D" w:rsidRPr="001578E0" w:rsidRDefault="00801F5B" w:rsidP="008D47E9">
      <w:pPr>
        <w:spacing w:after="0" w:line="240" w:lineRule="auto"/>
        <w:jc w:val="both"/>
        <w:rPr>
          <w:rFonts w:ascii="Tahoma" w:hAnsi="Tahoma" w:cs="Tahoma"/>
        </w:rPr>
      </w:pPr>
      <w:r w:rsidRPr="001578E0">
        <w:rPr>
          <w:rFonts w:ascii="Tahoma" w:hAnsi="Tahoma" w:cs="Tahoma"/>
        </w:rPr>
        <w:t>Con il Jobs Act il datore di lavoro può demansionare a piacimento i lavoratori e tagliare pure gli stipendi.</w:t>
      </w:r>
    </w:p>
    <w:p w:rsidR="00801F5B" w:rsidRPr="001578E0" w:rsidRDefault="00801F5B" w:rsidP="008D47E9">
      <w:pPr>
        <w:spacing w:after="0" w:line="240" w:lineRule="auto"/>
        <w:jc w:val="both"/>
        <w:rPr>
          <w:rFonts w:ascii="Tahoma" w:hAnsi="Tahoma" w:cs="Tahoma"/>
        </w:rPr>
      </w:pPr>
      <w:r w:rsidRPr="001578E0">
        <w:rPr>
          <w:rFonts w:ascii="Tahoma" w:hAnsi="Tahoma" w:cs="Tahoma"/>
        </w:rPr>
        <w:t>Il Jobs Act, nonostante tutte le assicurazioni, si applica sia ai dipendenti privati e sia a quelli pubblici.</w:t>
      </w:r>
    </w:p>
    <w:p w:rsidR="00801F5B" w:rsidRPr="001578E0" w:rsidRDefault="00801F5B" w:rsidP="008D47E9">
      <w:pPr>
        <w:spacing w:after="0" w:line="240" w:lineRule="auto"/>
        <w:jc w:val="both"/>
        <w:rPr>
          <w:rFonts w:ascii="Tahoma" w:hAnsi="Tahoma" w:cs="Tahoma"/>
        </w:rPr>
      </w:pPr>
      <w:r w:rsidRPr="001578E0">
        <w:rPr>
          <w:rFonts w:ascii="Tahoma" w:hAnsi="Tahoma" w:cs="Tahoma"/>
        </w:rPr>
        <w:t>Con il Jobs Act il mercato del lavoro funzionerà così:</w:t>
      </w:r>
    </w:p>
    <w:p w:rsidR="00801F5B" w:rsidRPr="001578E0" w:rsidRDefault="00801F5B" w:rsidP="008D47E9">
      <w:pPr>
        <w:spacing w:after="0" w:line="240" w:lineRule="auto"/>
        <w:jc w:val="both"/>
        <w:rPr>
          <w:rFonts w:ascii="Tahoma" w:hAnsi="Tahoma" w:cs="Tahoma"/>
        </w:rPr>
      </w:pPr>
      <w:r w:rsidRPr="001578E0">
        <w:rPr>
          <w:rFonts w:ascii="Tahoma" w:hAnsi="Tahoma" w:cs="Tahoma"/>
        </w:rPr>
        <w:t>- il lavoratore disoccupato va al Centro per l'Impiego dove viene “profilato” (cioè viene valutato quanto sia difficile per lui trovare lavoro) e quindi prezzato (letteralmente, gli viene assegnato un importo);</w:t>
      </w:r>
    </w:p>
    <w:p w:rsidR="00801F5B" w:rsidRPr="001578E0" w:rsidRDefault="00801F5B" w:rsidP="008D47E9">
      <w:pPr>
        <w:spacing w:after="0" w:line="240" w:lineRule="auto"/>
        <w:jc w:val="both"/>
        <w:rPr>
          <w:rFonts w:ascii="Tahoma" w:hAnsi="Tahoma" w:cs="Tahoma"/>
        </w:rPr>
      </w:pPr>
      <w:r w:rsidRPr="001578E0">
        <w:rPr>
          <w:rFonts w:ascii="Tahoma" w:hAnsi="Tahoma" w:cs="Tahoma"/>
        </w:rPr>
        <w:t>- questo importo è tanto maggiore quanto più è valutato difficile trovare un lavoro a quel lavoratore;</w:t>
      </w:r>
    </w:p>
    <w:p w:rsidR="00801F5B" w:rsidRPr="001578E0" w:rsidRDefault="00801F5B" w:rsidP="008D47E9">
      <w:pPr>
        <w:spacing w:after="0" w:line="240" w:lineRule="auto"/>
        <w:jc w:val="both"/>
        <w:rPr>
          <w:rFonts w:ascii="Tahoma" w:hAnsi="Tahoma" w:cs="Tahoma"/>
        </w:rPr>
      </w:pPr>
      <w:r w:rsidRPr="001578E0">
        <w:rPr>
          <w:rFonts w:ascii="Tahoma" w:hAnsi="Tahoma" w:cs="Tahoma"/>
        </w:rPr>
        <w:t>- con questo “voucher” il lavoratore va in un'agenzia , naturalmente privata;</w:t>
      </w:r>
    </w:p>
    <w:p w:rsidR="00801F5B" w:rsidRPr="001578E0" w:rsidRDefault="00801F5B" w:rsidP="008D47E9">
      <w:pPr>
        <w:spacing w:after="0" w:line="240" w:lineRule="auto"/>
        <w:jc w:val="both"/>
        <w:rPr>
          <w:rFonts w:ascii="Tahoma" w:hAnsi="Tahoma" w:cs="Tahoma"/>
        </w:rPr>
      </w:pPr>
      <w:r w:rsidRPr="001578E0">
        <w:rPr>
          <w:rFonts w:ascii="Tahoma" w:hAnsi="Tahoma" w:cs="Tahoma"/>
        </w:rPr>
        <w:t>- questa agenzia si incarica di renderlo “occupabile” e cerca di venderlo;</w:t>
      </w:r>
    </w:p>
    <w:p w:rsidR="00801F5B" w:rsidRPr="001578E0" w:rsidRDefault="00801F5B" w:rsidP="008D47E9">
      <w:pPr>
        <w:spacing w:after="0" w:line="240" w:lineRule="auto"/>
        <w:jc w:val="both"/>
        <w:rPr>
          <w:rFonts w:ascii="Tahoma" w:hAnsi="Tahoma" w:cs="Tahoma"/>
        </w:rPr>
      </w:pPr>
      <w:r w:rsidRPr="001578E0">
        <w:rPr>
          <w:rFonts w:ascii="Tahoma" w:hAnsi="Tahoma" w:cs="Tahoma"/>
        </w:rPr>
        <w:t>- quando riesce a piazzarlo, l'agenzia incassa il voucher.</w:t>
      </w:r>
    </w:p>
    <w:p w:rsidR="00801F5B" w:rsidRPr="001578E0" w:rsidRDefault="00801F5B" w:rsidP="008D47E9">
      <w:pPr>
        <w:spacing w:after="0" w:line="240" w:lineRule="auto"/>
        <w:jc w:val="both"/>
        <w:rPr>
          <w:rFonts w:ascii="Tahoma" w:hAnsi="Tahoma" w:cs="Tahoma"/>
        </w:rPr>
      </w:pPr>
    </w:p>
    <w:p w:rsidR="00801F5B" w:rsidRPr="001578E0" w:rsidRDefault="00801F5B" w:rsidP="008D47E9">
      <w:pPr>
        <w:tabs>
          <w:tab w:val="left" w:pos="9638"/>
        </w:tabs>
        <w:spacing w:after="0" w:line="240" w:lineRule="auto"/>
        <w:jc w:val="both"/>
        <w:rPr>
          <w:rFonts w:ascii="Tahoma" w:hAnsi="Tahoma" w:cs="Tahoma"/>
        </w:rPr>
      </w:pPr>
      <w:r w:rsidRPr="001578E0">
        <w:rPr>
          <w:rFonts w:ascii="Tahoma" w:hAnsi="Tahoma" w:cs="Tahoma"/>
        </w:rPr>
        <w:t>Che senso ha, nella modernità di questo disegno, un relitto del passato come il Ministero del Lavoro?</w:t>
      </w:r>
    </w:p>
    <w:p w:rsidR="00545892" w:rsidRDefault="00545892" w:rsidP="008D47E9">
      <w:pPr>
        <w:spacing w:after="0" w:line="240" w:lineRule="auto"/>
        <w:jc w:val="both"/>
        <w:rPr>
          <w:rFonts w:ascii="Tahoma" w:hAnsi="Tahoma" w:cs="Tahoma"/>
        </w:rPr>
      </w:pPr>
    </w:p>
    <w:p w:rsidR="00801F5B" w:rsidRPr="001578E0" w:rsidRDefault="00801F5B" w:rsidP="008D47E9">
      <w:pPr>
        <w:spacing w:after="0" w:line="240" w:lineRule="auto"/>
        <w:jc w:val="both"/>
        <w:rPr>
          <w:rFonts w:ascii="Tahoma" w:hAnsi="Tahoma" w:cs="Tahoma"/>
        </w:rPr>
      </w:pPr>
      <w:r w:rsidRPr="001578E0">
        <w:rPr>
          <w:rFonts w:ascii="Tahoma" w:hAnsi="Tahoma" w:cs="Tahoma"/>
        </w:rPr>
        <w:t>Il Ministero del Lavoro appartiene ad un'epoca in cui il lavoro era considerato un diritto e le condizioni fondamentali dei lavoratori, i loro diritti erano regolati dalla legislazione sociale.</w:t>
      </w:r>
    </w:p>
    <w:p w:rsidR="00801F5B" w:rsidRPr="001578E0" w:rsidRDefault="00801F5B" w:rsidP="008D47E9">
      <w:pPr>
        <w:spacing w:after="0" w:line="240" w:lineRule="auto"/>
        <w:jc w:val="both"/>
        <w:rPr>
          <w:rFonts w:ascii="Tahoma" w:hAnsi="Tahoma" w:cs="Tahoma"/>
        </w:rPr>
      </w:pPr>
      <w:r w:rsidRPr="001578E0">
        <w:rPr>
          <w:rFonts w:ascii="Tahoma" w:hAnsi="Tahoma" w:cs="Tahoma"/>
        </w:rPr>
        <w:t>Oggi le leggi che, in oltre venti anni di governi liberisti, hanno svuotato di senso e competenze gli uffici del ministero, giungono alla sua soppressione di fatto.</w:t>
      </w:r>
    </w:p>
    <w:p w:rsidR="00545892" w:rsidRDefault="00545892" w:rsidP="008D47E9">
      <w:pPr>
        <w:spacing w:after="0" w:line="240" w:lineRule="auto"/>
        <w:jc w:val="both"/>
        <w:rPr>
          <w:rFonts w:ascii="Tahoma" w:hAnsi="Tahoma" w:cs="Tahoma"/>
        </w:rPr>
      </w:pPr>
    </w:p>
    <w:p w:rsidR="00801F5B" w:rsidRPr="001578E0" w:rsidRDefault="00801F5B" w:rsidP="008D47E9">
      <w:pPr>
        <w:spacing w:after="0" w:line="240" w:lineRule="auto"/>
        <w:jc w:val="both"/>
        <w:rPr>
          <w:rFonts w:ascii="Tahoma" w:hAnsi="Tahoma" w:cs="Tahoma"/>
        </w:rPr>
      </w:pPr>
      <w:r w:rsidRPr="001578E0">
        <w:rPr>
          <w:rFonts w:ascii="Tahoma" w:hAnsi="Tahoma" w:cs="Tahoma"/>
        </w:rPr>
        <w:t>Di fatto, perché formalmente non si può: ce lo impediscono i trattati internazionali.</w:t>
      </w:r>
    </w:p>
    <w:p w:rsidR="00545892" w:rsidRDefault="00545892" w:rsidP="008D47E9">
      <w:pPr>
        <w:spacing w:after="0" w:line="240" w:lineRule="auto"/>
        <w:jc w:val="both"/>
        <w:rPr>
          <w:rFonts w:ascii="Tahoma" w:hAnsi="Tahoma" w:cs="Tahoma"/>
        </w:rPr>
      </w:pPr>
    </w:p>
    <w:p w:rsidR="00801F5B" w:rsidRPr="001578E0" w:rsidRDefault="00801F5B" w:rsidP="008D47E9">
      <w:pPr>
        <w:spacing w:after="0" w:line="240" w:lineRule="auto"/>
        <w:jc w:val="both"/>
        <w:rPr>
          <w:rFonts w:ascii="Tahoma" w:hAnsi="Tahoma" w:cs="Tahoma"/>
        </w:rPr>
      </w:pPr>
      <w:r w:rsidRPr="001578E0">
        <w:rPr>
          <w:rFonts w:ascii="Tahoma" w:hAnsi="Tahoma" w:cs="Tahoma"/>
        </w:rPr>
        <w:t>Ma il centro di potere, sotto il diretto controllo dell'esecutivo, che si avocherà il ruolo di direttore d'orchestra delle politiche del lavoro nel paese, che semmai avocherà a sé il controllo di funzioni oggi decentrate, potrà pure continuarsi a chiamare ministero del lavoro, ma sarà tutt'altra cosa.</w:t>
      </w:r>
    </w:p>
    <w:p w:rsidR="00801F5B" w:rsidRPr="001578E0" w:rsidRDefault="00801F5B" w:rsidP="008D47E9">
      <w:pPr>
        <w:spacing w:after="0" w:line="240" w:lineRule="auto"/>
        <w:jc w:val="both"/>
        <w:rPr>
          <w:rFonts w:ascii="Tahoma" w:hAnsi="Tahoma" w:cs="Tahoma"/>
        </w:rPr>
      </w:pPr>
      <w:r w:rsidRPr="001578E0">
        <w:rPr>
          <w:rFonts w:ascii="Tahoma" w:hAnsi="Tahoma" w:cs="Tahoma"/>
        </w:rPr>
        <w:t>Si, ma i dipendenti del ministero del lavoro, quelli che in questi anni hanno visto progressivamente svilire il loro ruolo e la loro funzione, che hanno visto peggiorare le loro condizioni di lavoro e le loro retribuzioni reali, quelli che di fronte ad una quotidianità avvilente sarebbero pronti ad accogliere qualunque cambiamento come un segno di speranza, che fine faranno?</w:t>
      </w:r>
    </w:p>
    <w:p w:rsidR="00801F5B" w:rsidRPr="001578E0" w:rsidRDefault="00801F5B" w:rsidP="008D47E9">
      <w:pPr>
        <w:spacing w:after="0" w:line="240" w:lineRule="auto"/>
        <w:jc w:val="both"/>
        <w:rPr>
          <w:rFonts w:ascii="Tahoma" w:hAnsi="Tahoma" w:cs="Tahoma"/>
        </w:rPr>
      </w:pPr>
      <w:r w:rsidRPr="001578E0">
        <w:rPr>
          <w:rFonts w:ascii="Tahoma" w:hAnsi="Tahoma" w:cs="Tahoma"/>
        </w:rPr>
        <w:t>C'è l'Agenzia Unica dell'Ispezione del Lavoro, vista da una parte del personale ispettivo come una soluzione ai problemi irrisolti della funzione.</w:t>
      </w:r>
    </w:p>
    <w:p w:rsidR="00801F5B" w:rsidRPr="001578E0" w:rsidRDefault="00801F5B" w:rsidP="008D47E9">
      <w:pPr>
        <w:spacing w:after="0" w:line="240" w:lineRule="auto"/>
        <w:jc w:val="both"/>
        <w:rPr>
          <w:rFonts w:ascii="Tahoma" w:hAnsi="Tahoma" w:cs="Tahoma"/>
        </w:rPr>
      </w:pPr>
      <w:r w:rsidRPr="001578E0">
        <w:rPr>
          <w:rFonts w:ascii="Tahoma" w:hAnsi="Tahoma" w:cs="Tahoma"/>
        </w:rPr>
        <w:t>Peccato che l'idea di agenzia presentata dal governo vada esattamente nella direzione che negli ultimi dieci anni ha ridotto gli ispettori a gabellieri e sbirri, tranquillamente sostituibili con guardie di finanza, carabinieri, polizia e, perché no, polizia municipale.</w:t>
      </w:r>
    </w:p>
    <w:p w:rsidR="00801F5B" w:rsidRPr="001578E0" w:rsidRDefault="00801F5B" w:rsidP="008D47E9">
      <w:pPr>
        <w:spacing w:after="0" w:line="240" w:lineRule="auto"/>
        <w:jc w:val="both"/>
        <w:rPr>
          <w:rFonts w:ascii="Tahoma" w:hAnsi="Tahoma" w:cs="Tahoma"/>
        </w:rPr>
      </w:pPr>
      <w:r w:rsidRPr="001578E0">
        <w:rPr>
          <w:rFonts w:ascii="Tahoma" w:hAnsi="Tahoma" w:cs="Tahoma"/>
        </w:rPr>
        <w:t>Peccato che l'Agenzia si deve fare a costo zero, anzi a spese degli istituti, che devono mettere gratuitamente a disposizione sedi e strutture.</w:t>
      </w:r>
    </w:p>
    <w:p w:rsidR="00801F5B" w:rsidRPr="001578E0" w:rsidRDefault="00801F5B" w:rsidP="008D47E9">
      <w:pPr>
        <w:spacing w:after="0" w:line="240" w:lineRule="auto"/>
        <w:jc w:val="both"/>
        <w:rPr>
          <w:rFonts w:ascii="Tahoma" w:hAnsi="Tahoma" w:cs="Tahoma"/>
        </w:rPr>
      </w:pPr>
      <w:r w:rsidRPr="001578E0">
        <w:rPr>
          <w:rFonts w:ascii="Tahoma" w:hAnsi="Tahoma" w:cs="Tahoma"/>
        </w:rPr>
        <w:t xml:space="preserve">Peccato che di piattaforma informatica, di mezzi e strumenti informatici non si parli e non si preveda la spesa... </w:t>
      </w:r>
    </w:p>
    <w:p w:rsidR="00801F5B" w:rsidRPr="001578E0" w:rsidRDefault="00801F5B" w:rsidP="008D47E9">
      <w:pPr>
        <w:spacing w:after="0" w:line="240" w:lineRule="auto"/>
        <w:jc w:val="both"/>
        <w:rPr>
          <w:rFonts w:ascii="Tahoma" w:hAnsi="Tahoma" w:cs="Tahoma"/>
        </w:rPr>
      </w:pPr>
    </w:p>
    <w:p w:rsidR="00801F5B" w:rsidRPr="001578E0" w:rsidRDefault="00801F5B" w:rsidP="008D47E9">
      <w:pPr>
        <w:spacing w:after="0" w:line="240" w:lineRule="auto"/>
        <w:jc w:val="both"/>
        <w:rPr>
          <w:rFonts w:ascii="Tahoma" w:hAnsi="Tahoma" w:cs="Tahoma"/>
        </w:rPr>
      </w:pPr>
      <w:r w:rsidRPr="001578E0">
        <w:rPr>
          <w:rFonts w:ascii="Tahoma" w:hAnsi="Tahoma" w:cs="Tahoma"/>
        </w:rPr>
        <w:t>Poi c'è il personale amministrativo.</w:t>
      </w:r>
    </w:p>
    <w:p w:rsidR="00545892" w:rsidRDefault="00545892" w:rsidP="008D47E9">
      <w:pPr>
        <w:spacing w:after="0" w:line="240" w:lineRule="auto"/>
        <w:jc w:val="both"/>
        <w:rPr>
          <w:rFonts w:ascii="Tahoma" w:hAnsi="Tahoma" w:cs="Tahoma"/>
        </w:rPr>
      </w:pPr>
    </w:p>
    <w:p w:rsidR="00801F5B" w:rsidRPr="001578E0" w:rsidRDefault="00801F5B" w:rsidP="008D47E9">
      <w:pPr>
        <w:spacing w:after="0" w:line="240" w:lineRule="auto"/>
        <w:jc w:val="both"/>
        <w:rPr>
          <w:rFonts w:ascii="Tahoma" w:hAnsi="Tahoma" w:cs="Tahoma"/>
        </w:rPr>
      </w:pPr>
      <w:r w:rsidRPr="001578E0">
        <w:rPr>
          <w:rFonts w:ascii="Tahoma" w:hAnsi="Tahoma" w:cs="Tahoma"/>
        </w:rPr>
        <w:t xml:space="preserve">Come sarà selezionato il personale che transita nell'agenzia? </w:t>
      </w:r>
    </w:p>
    <w:p w:rsidR="00801F5B" w:rsidRPr="001578E0" w:rsidRDefault="00801F5B" w:rsidP="008D47E9">
      <w:pPr>
        <w:spacing w:after="0" w:line="240" w:lineRule="auto"/>
        <w:jc w:val="both"/>
        <w:rPr>
          <w:rFonts w:ascii="Tahoma" w:hAnsi="Tahoma" w:cs="Tahoma"/>
        </w:rPr>
      </w:pPr>
      <w:r w:rsidRPr="001578E0">
        <w:rPr>
          <w:rFonts w:ascii="Tahoma" w:hAnsi="Tahoma" w:cs="Tahoma"/>
        </w:rPr>
        <w:t>Viste le 18 (magari, 22, 23) sedi, si deve parlare di mobilità o di deportazione?</w:t>
      </w:r>
    </w:p>
    <w:p w:rsidR="00801F5B" w:rsidRPr="001578E0" w:rsidRDefault="00801F5B" w:rsidP="008D47E9">
      <w:pPr>
        <w:spacing w:after="0" w:line="240" w:lineRule="auto"/>
        <w:jc w:val="both"/>
        <w:rPr>
          <w:rFonts w:ascii="Tahoma" w:hAnsi="Tahoma" w:cs="Tahoma"/>
        </w:rPr>
      </w:pPr>
      <w:r w:rsidRPr="001578E0">
        <w:rPr>
          <w:rFonts w:ascii="Tahoma" w:hAnsi="Tahoma" w:cs="Tahoma"/>
        </w:rPr>
        <w:t>Che fine fa il personale che non transita nell'agenzia?</w:t>
      </w:r>
    </w:p>
    <w:p w:rsidR="00801F5B" w:rsidRPr="001578E0" w:rsidRDefault="00801F5B" w:rsidP="008D47E9">
      <w:pPr>
        <w:spacing w:after="0" w:line="240" w:lineRule="auto"/>
        <w:jc w:val="both"/>
        <w:rPr>
          <w:rFonts w:ascii="Tahoma" w:hAnsi="Tahoma" w:cs="Tahoma"/>
        </w:rPr>
      </w:pPr>
      <w:r w:rsidRPr="001578E0">
        <w:rPr>
          <w:rFonts w:ascii="Tahoma" w:hAnsi="Tahoma" w:cs="Tahoma"/>
        </w:rPr>
        <w:t>(e stiamo parlando non solo di quello delle DTL e DIL ma anche di quello dell'amministrazione centrale che sino ad ora governa i territori)</w:t>
      </w:r>
    </w:p>
    <w:p w:rsidR="00801F5B" w:rsidRPr="001578E0" w:rsidRDefault="00801F5B" w:rsidP="008D47E9">
      <w:pPr>
        <w:spacing w:after="0" w:line="240" w:lineRule="auto"/>
        <w:jc w:val="both"/>
        <w:rPr>
          <w:rFonts w:ascii="Tahoma" w:hAnsi="Tahoma" w:cs="Tahoma"/>
        </w:rPr>
      </w:pPr>
      <w:r w:rsidRPr="001578E0">
        <w:rPr>
          <w:rFonts w:ascii="Tahoma" w:hAnsi="Tahoma" w:cs="Tahoma"/>
        </w:rPr>
        <w:t>Il governo dice che passerà in ruolo sovrannumerario presso INPS, INAIL e Prefetture.</w:t>
      </w:r>
    </w:p>
    <w:p w:rsidR="00801F5B" w:rsidRPr="001578E0" w:rsidRDefault="00801F5B" w:rsidP="008D47E9">
      <w:pPr>
        <w:spacing w:after="0" w:line="240" w:lineRule="auto"/>
        <w:jc w:val="both"/>
        <w:rPr>
          <w:rFonts w:ascii="Tahoma" w:hAnsi="Tahoma" w:cs="Tahoma"/>
        </w:rPr>
      </w:pPr>
      <w:r w:rsidRPr="001578E0">
        <w:rPr>
          <w:rFonts w:ascii="Tahoma" w:hAnsi="Tahoma" w:cs="Tahoma"/>
        </w:rPr>
        <w:t>Peccato che le Prefetture stanno per essere soppresse e sostituite con quaranta Uffici Territoriali di Governo dislocati, venti, nei capoluogo di regione e gli altri 20 nelle aree a più alta densità criminale.</w:t>
      </w:r>
    </w:p>
    <w:p w:rsidR="00801F5B" w:rsidRPr="001578E0" w:rsidRDefault="00801F5B" w:rsidP="008D47E9">
      <w:pPr>
        <w:spacing w:after="0" w:line="240" w:lineRule="auto"/>
        <w:jc w:val="both"/>
        <w:rPr>
          <w:rFonts w:ascii="Tahoma" w:hAnsi="Tahoma" w:cs="Tahoma"/>
        </w:rPr>
      </w:pPr>
      <w:r w:rsidRPr="001578E0">
        <w:rPr>
          <w:rFonts w:ascii="Tahoma" w:hAnsi="Tahoma" w:cs="Tahoma"/>
        </w:rPr>
        <w:t>Peccato che il ruolo sovran</w:t>
      </w:r>
      <w:r w:rsidR="00C219C2">
        <w:rPr>
          <w:rFonts w:ascii="Tahoma" w:hAnsi="Tahoma" w:cs="Tahoma"/>
        </w:rPr>
        <w:t>n</w:t>
      </w:r>
      <w:r w:rsidRPr="001578E0">
        <w:rPr>
          <w:rFonts w:ascii="Tahoma" w:hAnsi="Tahoma" w:cs="Tahoma"/>
        </w:rPr>
        <w:t>umerario non esista neanche più nell'ordinamento giuridico italiano e che gli istituti non abbiano praticamente carenze d'organico.</w:t>
      </w:r>
    </w:p>
    <w:p w:rsidR="00801F5B" w:rsidRPr="001578E0" w:rsidRDefault="00801F5B" w:rsidP="008D47E9">
      <w:pPr>
        <w:spacing w:after="0" w:line="240" w:lineRule="auto"/>
        <w:jc w:val="both"/>
        <w:rPr>
          <w:rFonts w:ascii="Tahoma" w:hAnsi="Tahoma" w:cs="Tahoma"/>
        </w:rPr>
      </w:pPr>
      <w:r w:rsidRPr="001578E0">
        <w:rPr>
          <w:rFonts w:ascii="Tahoma" w:hAnsi="Tahoma" w:cs="Tahoma"/>
        </w:rPr>
        <w:t>Peccato che questa operazione avvenga nel momento in cui il governo Renzi da il via ad una gigantesca operazione di “sgrassatura” della pubblica amministrazione in cui il grasso che cola sono i dipendenti della stessa pubblica amministrazione.</w:t>
      </w:r>
    </w:p>
    <w:p w:rsidR="00FE0F65" w:rsidRPr="001578E0" w:rsidRDefault="00801F5B" w:rsidP="008D47E9">
      <w:pPr>
        <w:spacing w:after="0" w:line="240" w:lineRule="auto"/>
        <w:jc w:val="both"/>
        <w:rPr>
          <w:rFonts w:ascii="Tahoma" w:hAnsi="Tahoma" w:cs="Tahoma"/>
        </w:rPr>
      </w:pPr>
      <w:r w:rsidRPr="001578E0">
        <w:rPr>
          <w:rFonts w:ascii="Tahoma" w:hAnsi="Tahoma" w:cs="Tahoma"/>
        </w:rPr>
        <w:t>Peccato che i dipendenti del ministero rischiano di essere invitati dal governo alla danza macabra della sedia, in cui, al termine della musica, qualcuno resta in piedi</w:t>
      </w:r>
      <w:r w:rsidR="00FE0F65" w:rsidRPr="001578E0">
        <w:rPr>
          <w:rFonts w:ascii="Tahoma" w:hAnsi="Tahoma" w:cs="Tahoma"/>
        </w:rPr>
        <w:t>.</w:t>
      </w:r>
    </w:p>
    <w:p w:rsidR="00801F5B" w:rsidRPr="001578E0" w:rsidRDefault="00801F5B" w:rsidP="008D47E9">
      <w:pPr>
        <w:spacing w:after="0" w:line="240" w:lineRule="auto"/>
        <w:jc w:val="both"/>
        <w:rPr>
          <w:rFonts w:ascii="Tahoma" w:hAnsi="Tahoma" w:cs="Tahoma"/>
        </w:rPr>
      </w:pPr>
      <w:r w:rsidRPr="001578E0">
        <w:rPr>
          <w:rFonts w:ascii="Tahoma" w:hAnsi="Tahoma" w:cs="Tahoma"/>
        </w:rPr>
        <w:t>Come USB non ci rassegn</w:t>
      </w:r>
      <w:r w:rsidR="0082120D" w:rsidRPr="001578E0">
        <w:rPr>
          <w:rFonts w:ascii="Tahoma" w:hAnsi="Tahoma" w:cs="Tahoma"/>
        </w:rPr>
        <w:t>i</w:t>
      </w:r>
      <w:r w:rsidRPr="001578E0">
        <w:rPr>
          <w:rFonts w:ascii="Tahoma" w:hAnsi="Tahoma" w:cs="Tahoma"/>
        </w:rPr>
        <w:t>amo ad un paese che sostituisce il diritto del lavoro con l'arbitrio del padrone.</w:t>
      </w:r>
    </w:p>
    <w:p w:rsidR="00801F5B" w:rsidRPr="001578E0" w:rsidRDefault="00801F5B" w:rsidP="008D47E9">
      <w:pPr>
        <w:spacing w:after="0" w:line="240" w:lineRule="auto"/>
        <w:jc w:val="both"/>
        <w:rPr>
          <w:rFonts w:ascii="Tahoma" w:hAnsi="Tahoma" w:cs="Tahoma"/>
        </w:rPr>
      </w:pPr>
      <w:r w:rsidRPr="001578E0">
        <w:rPr>
          <w:rFonts w:ascii="Tahoma" w:hAnsi="Tahoma" w:cs="Tahoma"/>
        </w:rPr>
        <w:t xml:space="preserve">Crediamo che lo stato sociale - quello che esiste perché conquistato dai lavoratori, quello che c'è per garantire i diritti - debba essere difeso e ricostituito. </w:t>
      </w:r>
    </w:p>
    <w:p w:rsidR="00801F5B" w:rsidRPr="001578E0" w:rsidRDefault="00801F5B" w:rsidP="008D47E9">
      <w:pPr>
        <w:spacing w:after="0" w:line="240" w:lineRule="auto"/>
        <w:jc w:val="both"/>
        <w:rPr>
          <w:rFonts w:ascii="Tahoma" w:hAnsi="Tahoma" w:cs="Tahoma"/>
        </w:rPr>
      </w:pPr>
      <w:r w:rsidRPr="001578E0">
        <w:rPr>
          <w:rFonts w:ascii="Tahoma" w:hAnsi="Tahoma" w:cs="Tahoma"/>
        </w:rPr>
        <w:t>Diciamo che, non solo le Direzioni Territoriali del Lavoro debbano restare, ma che debbano essere ripristinare le competenze che in questi anni sono state sottratte.</w:t>
      </w:r>
    </w:p>
    <w:p w:rsidR="00801F5B" w:rsidRPr="001578E0" w:rsidRDefault="00801F5B" w:rsidP="008D47E9">
      <w:pPr>
        <w:spacing w:after="0" w:line="240" w:lineRule="auto"/>
        <w:jc w:val="both"/>
        <w:rPr>
          <w:rFonts w:ascii="Tahoma" w:hAnsi="Tahoma" w:cs="Tahoma"/>
        </w:rPr>
      </w:pPr>
      <w:r w:rsidRPr="001578E0">
        <w:rPr>
          <w:rFonts w:ascii="Tahoma" w:hAnsi="Tahoma" w:cs="Tahoma"/>
        </w:rPr>
        <w:t>Diciamo e pretendiamo che il ministero non giochi con la vita ed il futuro dei dipendenti e risponda ora e subito alle nostre domande.</w:t>
      </w:r>
    </w:p>
    <w:p w:rsidR="00E02012" w:rsidRDefault="00E02012" w:rsidP="008D47E9">
      <w:pPr>
        <w:spacing w:after="0" w:line="240" w:lineRule="auto"/>
        <w:rPr>
          <w:rFonts w:ascii="Tahoma" w:hAnsi="Tahoma" w:cs="Tahoma"/>
        </w:rPr>
      </w:pPr>
    </w:p>
    <w:p w:rsidR="008F46BF" w:rsidRDefault="008F46BF" w:rsidP="008D47E9">
      <w:pPr>
        <w:spacing w:after="0" w:line="240" w:lineRule="auto"/>
        <w:rPr>
          <w:rFonts w:ascii="Tahoma" w:hAnsi="Tahoma" w:cs="Tahoma"/>
        </w:rPr>
      </w:pPr>
    </w:p>
    <w:p w:rsidR="00985B87" w:rsidRDefault="00985B87" w:rsidP="008F46BF">
      <w:pPr>
        <w:spacing w:after="0" w:line="240" w:lineRule="auto"/>
        <w:jc w:val="center"/>
        <w:rPr>
          <w:rFonts w:ascii="Tahoma" w:hAnsi="Tahoma" w:cs="Tahoma"/>
          <w:b/>
          <w:color w:val="FF0000"/>
          <w:sz w:val="36"/>
          <w:szCs w:val="36"/>
        </w:rPr>
      </w:pPr>
      <w:r w:rsidRPr="008F46BF">
        <w:rPr>
          <w:rFonts w:ascii="Tahoma" w:hAnsi="Tahoma" w:cs="Tahoma"/>
          <w:b/>
          <w:color w:val="FF0000"/>
          <w:sz w:val="36"/>
          <w:szCs w:val="36"/>
        </w:rPr>
        <w:t>IL GIORNO 20 APRILE 2015</w:t>
      </w:r>
      <w:r>
        <w:rPr>
          <w:rFonts w:ascii="Tahoma" w:hAnsi="Tahoma" w:cs="Tahoma"/>
          <w:b/>
          <w:color w:val="FF0000"/>
          <w:sz w:val="36"/>
          <w:szCs w:val="36"/>
        </w:rPr>
        <w:t xml:space="preserve"> </w:t>
      </w:r>
    </w:p>
    <w:p w:rsidR="008F46BF" w:rsidRDefault="008F46BF" w:rsidP="00985B87">
      <w:pPr>
        <w:spacing w:after="0" w:line="240" w:lineRule="auto"/>
        <w:jc w:val="center"/>
        <w:rPr>
          <w:rFonts w:ascii="Tahoma" w:hAnsi="Tahoma" w:cs="Tahoma"/>
          <w:b/>
          <w:color w:val="FF0000"/>
          <w:sz w:val="36"/>
          <w:szCs w:val="36"/>
        </w:rPr>
      </w:pPr>
      <w:r w:rsidRPr="008F46BF">
        <w:rPr>
          <w:rFonts w:ascii="Tahoma" w:hAnsi="Tahoma" w:cs="Tahoma"/>
          <w:b/>
          <w:color w:val="FF0000"/>
          <w:sz w:val="36"/>
          <w:szCs w:val="36"/>
        </w:rPr>
        <w:t xml:space="preserve">ASSEMBLEA NAZIONALE </w:t>
      </w:r>
      <w:r w:rsidR="00985B87">
        <w:rPr>
          <w:rFonts w:ascii="Tahoma" w:hAnsi="Tahoma" w:cs="Tahoma"/>
          <w:b/>
          <w:color w:val="FF0000"/>
          <w:sz w:val="36"/>
          <w:szCs w:val="36"/>
        </w:rPr>
        <w:t xml:space="preserve"> A ROMA </w:t>
      </w:r>
      <w:r w:rsidRPr="008F46BF">
        <w:rPr>
          <w:rFonts w:ascii="Tahoma" w:hAnsi="Tahoma" w:cs="Tahoma"/>
          <w:b/>
          <w:color w:val="FF0000"/>
          <w:sz w:val="36"/>
          <w:szCs w:val="36"/>
        </w:rPr>
        <w:t>DI TUTTO IL PERSONALE</w:t>
      </w:r>
    </w:p>
    <w:p w:rsidR="000C100E" w:rsidRDefault="000C100E" w:rsidP="000C100E">
      <w:pPr>
        <w:spacing w:after="0" w:line="240" w:lineRule="auto"/>
        <w:jc w:val="both"/>
        <w:rPr>
          <w:rFonts w:ascii="Tahoma" w:hAnsi="Tahoma" w:cs="Tahoma"/>
          <w:b/>
          <w:color w:val="FF0000"/>
          <w:sz w:val="24"/>
          <w:szCs w:val="24"/>
        </w:rPr>
      </w:pPr>
    </w:p>
    <w:p w:rsidR="000C100E" w:rsidRDefault="000C100E" w:rsidP="000C100E">
      <w:pPr>
        <w:spacing w:after="0" w:line="240" w:lineRule="auto"/>
        <w:jc w:val="center"/>
        <w:rPr>
          <w:rFonts w:ascii="Tahoma" w:hAnsi="Tahoma" w:cs="Tahoma"/>
          <w:b/>
          <w:color w:val="000000" w:themeColor="text1"/>
          <w:sz w:val="24"/>
          <w:szCs w:val="24"/>
        </w:rPr>
      </w:pPr>
      <w:r w:rsidRPr="000C100E">
        <w:rPr>
          <w:rFonts w:ascii="Tahoma" w:hAnsi="Tahoma" w:cs="Tahoma"/>
          <w:b/>
          <w:color w:val="000000" w:themeColor="text1"/>
          <w:sz w:val="24"/>
          <w:szCs w:val="24"/>
        </w:rPr>
        <w:t>L’ assemblea è indetta per l’intera giornata di lunedì 2</w:t>
      </w:r>
      <w:r w:rsidR="007D4AF5">
        <w:rPr>
          <w:rFonts w:ascii="Tahoma" w:hAnsi="Tahoma" w:cs="Tahoma"/>
          <w:b/>
          <w:color w:val="000000" w:themeColor="text1"/>
          <w:sz w:val="24"/>
          <w:szCs w:val="24"/>
        </w:rPr>
        <w:t>0</w:t>
      </w:r>
      <w:r w:rsidRPr="000C100E">
        <w:rPr>
          <w:rFonts w:ascii="Tahoma" w:hAnsi="Tahoma" w:cs="Tahoma"/>
          <w:b/>
          <w:color w:val="000000" w:themeColor="text1"/>
          <w:sz w:val="24"/>
          <w:szCs w:val="24"/>
        </w:rPr>
        <w:t xml:space="preserve"> aprile e si terrà presso via Flavia in Roma Salone D’ Antona dalle ore 12.00 alle ore 18.00</w:t>
      </w:r>
    </w:p>
    <w:p w:rsidR="000C100E" w:rsidRDefault="000C100E" w:rsidP="000C100E">
      <w:pPr>
        <w:spacing w:after="0" w:line="240" w:lineRule="auto"/>
        <w:jc w:val="center"/>
        <w:rPr>
          <w:rFonts w:ascii="Tahoma" w:hAnsi="Tahoma" w:cs="Tahoma"/>
          <w:b/>
          <w:color w:val="000000" w:themeColor="text1"/>
          <w:sz w:val="24"/>
          <w:szCs w:val="24"/>
        </w:rPr>
      </w:pPr>
    </w:p>
    <w:p w:rsidR="000C100E" w:rsidRDefault="000C100E" w:rsidP="000C100E">
      <w:pPr>
        <w:spacing w:after="0" w:line="240" w:lineRule="auto"/>
        <w:jc w:val="both"/>
        <w:rPr>
          <w:rFonts w:ascii="Tahoma" w:hAnsi="Tahoma" w:cs="Tahoma"/>
          <w:color w:val="000000" w:themeColor="text1"/>
          <w:sz w:val="24"/>
          <w:szCs w:val="24"/>
        </w:rPr>
      </w:pPr>
    </w:p>
    <w:p w:rsidR="000C100E" w:rsidRDefault="000C100E" w:rsidP="000C100E">
      <w:pPr>
        <w:spacing w:after="0" w:line="240" w:lineRule="auto"/>
        <w:jc w:val="both"/>
        <w:rPr>
          <w:rFonts w:ascii="Tahoma" w:hAnsi="Tahoma" w:cs="Tahoma"/>
          <w:color w:val="000000" w:themeColor="text1"/>
          <w:sz w:val="24"/>
          <w:szCs w:val="24"/>
        </w:rPr>
      </w:pPr>
    </w:p>
    <w:p w:rsidR="000C100E" w:rsidRPr="000C100E" w:rsidRDefault="000C100E" w:rsidP="000C100E">
      <w:pPr>
        <w:spacing w:after="0" w:line="240" w:lineRule="auto"/>
        <w:jc w:val="both"/>
        <w:rPr>
          <w:rFonts w:ascii="Tahoma" w:hAnsi="Tahoma" w:cs="Tahoma"/>
          <w:color w:val="000000" w:themeColor="text1"/>
          <w:sz w:val="24"/>
          <w:szCs w:val="24"/>
        </w:rPr>
      </w:pPr>
      <w:r>
        <w:rPr>
          <w:rFonts w:ascii="Tahoma" w:hAnsi="Tahoma" w:cs="Tahoma"/>
          <w:color w:val="000000" w:themeColor="text1"/>
          <w:sz w:val="24"/>
          <w:szCs w:val="24"/>
        </w:rPr>
        <w:t>Roma, 13 ottobre 2015                        USB/P.I. Coordinamento Nazionale Lavoro e P.S.</w:t>
      </w:r>
    </w:p>
    <w:sectPr w:rsidR="000C100E" w:rsidRPr="000C100E" w:rsidSect="00BB6A70">
      <w:footerReference w:type="default" r:id="rId8"/>
      <w:pgSz w:w="11906" w:h="16838"/>
      <w:pgMar w:top="1417" w:right="1134" w:bottom="1134" w:left="1134" w:header="720" w:footer="708"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D19" w:rsidRDefault="008C4D19">
      <w:pPr>
        <w:spacing w:after="0" w:line="240" w:lineRule="auto"/>
      </w:pPr>
      <w:r>
        <w:separator/>
      </w:r>
    </w:p>
  </w:endnote>
  <w:endnote w:type="continuationSeparator" w:id="0">
    <w:p w:rsidR="008C4D19" w:rsidRDefault="008C4D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18F" w:rsidRDefault="00A6718F">
    <w:pPr>
      <w:pStyle w:val="Pidipagina"/>
      <w:jc w:val="center"/>
    </w:pPr>
    <w:r>
      <w:t>Unione Sindacale di Base Pubblico Impiego</w:t>
    </w:r>
  </w:p>
  <w:p w:rsidR="00A6718F" w:rsidRPr="000D267D" w:rsidRDefault="00A6718F">
    <w:pPr>
      <w:pStyle w:val="Pidipagina"/>
      <w:jc w:val="center"/>
    </w:pPr>
    <w:r>
      <w:t>Roma, via dell’Aeroporto, 129 - Tel: 06.762821 - Fax: 06.7628233</w:t>
    </w:r>
  </w:p>
  <w:p w:rsidR="00A6718F" w:rsidRPr="000D267D" w:rsidRDefault="00A6718F">
    <w:pPr>
      <w:pStyle w:val="Pidipagina"/>
      <w:jc w:val="center"/>
      <w:rPr>
        <w:lang w:val="en-US"/>
      </w:rPr>
    </w:pPr>
    <w:r>
      <w:rPr>
        <w:lang w:val="en-US"/>
      </w:rPr>
      <w:t>www.pubblicoimpiego.usb.it – email: pubblicoimpiego@usb.it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D19" w:rsidRDefault="008C4D19">
      <w:pPr>
        <w:spacing w:after="0" w:line="240" w:lineRule="auto"/>
      </w:pPr>
      <w:r>
        <w:separator/>
      </w:r>
    </w:p>
  </w:footnote>
  <w:footnote w:type="continuationSeparator" w:id="0">
    <w:p w:rsidR="008C4D19" w:rsidRDefault="008C4D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9D2B3C6"/>
    <w:lvl w:ilvl="0">
      <w:start w:val="1"/>
      <w:numFmt w:val="bullet"/>
      <w:pStyle w:val="Puntoelenco"/>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8F00E8"/>
    <w:rsid w:val="0001512A"/>
    <w:rsid w:val="00021ED6"/>
    <w:rsid w:val="0003146D"/>
    <w:rsid w:val="000406C9"/>
    <w:rsid w:val="00051677"/>
    <w:rsid w:val="0008378F"/>
    <w:rsid w:val="00084A59"/>
    <w:rsid w:val="000952C8"/>
    <w:rsid w:val="00095DF4"/>
    <w:rsid w:val="000967F6"/>
    <w:rsid w:val="00096B84"/>
    <w:rsid w:val="000A12E1"/>
    <w:rsid w:val="000B4560"/>
    <w:rsid w:val="000C100E"/>
    <w:rsid w:val="000C69DA"/>
    <w:rsid w:val="000D267D"/>
    <w:rsid w:val="000D2810"/>
    <w:rsid w:val="000D3290"/>
    <w:rsid w:val="000D52C6"/>
    <w:rsid w:val="000E4F19"/>
    <w:rsid w:val="00115279"/>
    <w:rsid w:val="001268F4"/>
    <w:rsid w:val="00126A19"/>
    <w:rsid w:val="001361E2"/>
    <w:rsid w:val="00143826"/>
    <w:rsid w:val="00144884"/>
    <w:rsid w:val="00144AE8"/>
    <w:rsid w:val="0015016D"/>
    <w:rsid w:val="00156465"/>
    <w:rsid w:val="001578E0"/>
    <w:rsid w:val="00160AB0"/>
    <w:rsid w:val="001625FC"/>
    <w:rsid w:val="00165E30"/>
    <w:rsid w:val="00165EB7"/>
    <w:rsid w:val="00167A16"/>
    <w:rsid w:val="00171DD4"/>
    <w:rsid w:val="001726F7"/>
    <w:rsid w:val="00175474"/>
    <w:rsid w:val="00177170"/>
    <w:rsid w:val="00182B29"/>
    <w:rsid w:val="00184442"/>
    <w:rsid w:val="00185703"/>
    <w:rsid w:val="00186510"/>
    <w:rsid w:val="001963CC"/>
    <w:rsid w:val="001971BB"/>
    <w:rsid w:val="001D328D"/>
    <w:rsid w:val="001E17A1"/>
    <w:rsid w:val="001F2634"/>
    <w:rsid w:val="001F2974"/>
    <w:rsid w:val="002067E8"/>
    <w:rsid w:val="00206E23"/>
    <w:rsid w:val="002120CA"/>
    <w:rsid w:val="00240B9A"/>
    <w:rsid w:val="00247FB3"/>
    <w:rsid w:val="00264D67"/>
    <w:rsid w:val="00266742"/>
    <w:rsid w:val="00270AB6"/>
    <w:rsid w:val="002725BB"/>
    <w:rsid w:val="0027295D"/>
    <w:rsid w:val="002773EB"/>
    <w:rsid w:val="002829C6"/>
    <w:rsid w:val="002831A3"/>
    <w:rsid w:val="002852A4"/>
    <w:rsid w:val="00296A31"/>
    <w:rsid w:val="00297118"/>
    <w:rsid w:val="002973F4"/>
    <w:rsid w:val="002A2717"/>
    <w:rsid w:val="002D2A6F"/>
    <w:rsid w:val="002D40D8"/>
    <w:rsid w:val="002E6DBC"/>
    <w:rsid w:val="002F030B"/>
    <w:rsid w:val="002F32E3"/>
    <w:rsid w:val="002F620D"/>
    <w:rsid w:val="003020E3"/>
    <w:rsid w:val="00305C7C"/>
    <w:rsid w:val="003157F9"/>
    <w:rsid w:val="0032756A"/>
    <w:rsid w:val="00336D9D"/>
    <w:rsid w:val="0034493A"/>
    <w:rsid w:val="0035165E"/>
    <w:rsid w:val="00360F87"/>
    <w:rsid w:val="00362FB3"/>
    <w:rsid w:val="003718A1"/>
    <w:rsid w:val="003718F0"/>
    <w:rsid w:val="00372E7E"/>
    <w:rsid w:val="00373FDD"/>
    <w:rsid w:val="00377B9F"/>
    <w:rsid w:val="003860AD"/>
    <w:rsid w:val="00396495"/>
    <w:rsid w:val="003A7D80"/>
    <w:rsid w:val="003B5144"/>
    <w:rsid w:val="003B7236"/>
    <w:rsid w:val="003C08A2"/>
    <w:rsid w:val="003E4553"/>
    <w:rsid w:val="003E4C89"/>
    <w:rsid w:val="003F6C80"/>
    <w:rsid w:val="00401090"/>
    <w:rsid w:val="00405FC3"/>
    <w:rsid w:val="004065A9"/>
    <w:rsid w:val="00447DFA"/>
    <w:rsid w:val="00471C0C"/>
    <w:rsid w:val="00476C7F"/>
    <w:rsid w:val="00480B0D"/>
    <w:rsid w:val="00483339"/>
    <w:rsid w:val="0048537B"/>
    <w:rsid w:val="004857AB"/>
    <w:rsid w:val="004A1A0F"/>
    <w:rsid w:val="004A2F7A"/>
    <w:rsid w:val="004A325F"/>
    <w:rsid w:val="004C029C"/>
    <w:rsid w:val="004C406F"/>
    <w:rsid w:val="004D02B3"/>
    <w:rsid w:val="004E07F9"/>
    <w:rsid w:val="004E2569"/>
    <w:rsid w:val="004E55BE"/>
    <w:rsid w:val="004F2395"/>
    <w:rsid w:val="004F3879"/>
    <w:rsid w:val="004F65C1"/>
    <w:rsid w:val="004F7627"/>
    <w:rsid w:val="00501AD8"/>
    <w:rsid w:val="00505ACA"/>
    <w:rsid w:val="005276ED"/>
    <w:rsid w:val="0054042F"/>
    <w:rsid w:val="00545892"/>
    <w:rsid w:val="00560A14"/>
    <w:rsid w:val="005664DB"/>
    <w:rsid w:val="005674AF"/>
    <w:rsid w:val="005708DB"/>
    <w:rsid w:val="0057602B"/>
    <w:rsid w:val="00576E66"/>
    <w:rsid w:val="00582CBD"/>
    <w:rsid w:val="005E57C2"/>
    <w:rsid w:val="005F20B6"/>
    <w:rsid w:val="005F3AA3"/>
    <w:rsid w:val="005F47E4"/>
    <w:rsid w:val="005F7824"/>
    <w:rsid w:val="00600CD9"/>
    <w:rsid w:val="00602E06"/>
    <w:rsid w:val="00605038"/>
    <w:rsid w:val="00610CF5"/>
    <w:rsid w:val="006256BD"/>
    <w:rsid w:val="00634A20"/>
    <w:rsid w:val="00644198"/>
    <w:rsid w:val="00650676"/>
    <w:rsid w:val="0065081A"/>
    <w:rsid w:val="0065435A"/>
    <w:rsid w:val="00657FA9"/>
    <w:rsid w:val="00671FCC"/>
    <w:rsid w:val="006733AD"/>
    <w:rsid w:val="0069347E"/>
    <w:rsid w:val="006A53A0"/>
    <w:rsid w:val="0070097A"/>
    <w:rsid w:val="007217B8"/>
    <w:rsid w:val="00727C39"/>
    <w:rsid w:val="007350A1"/>
    <w:rsid w:val="00736DDF"/>
    <w:rsid w:val="00740CFA"/>
    <w:rsid w:val="00753E28"/>
    <w:rsid w:val="007857C3"/>
    <w:rsid w:val="007A0764"/>
    <w:rsid w:val="007A2AAF"/>
    <w:rsid w:val="007C5147"/>
    <w:rsid w:val="007D4AF5"/>
    <w:rsid w:val="00800993"/>
    <w:rsid w:val="00801F5B"/>
    <w:rsid w:val="008052BD"/>
    <w:rsid w:val="00805750"/>
    <w:rsid w:val="0082120D"/>
    <w:rsid w:val="008311DD"/>
    <w:rsid w:val="00831FBA"/>
    <w:rsid w:val="00836690"/>
    <w:rsid w:val="0084543C"/>
    <w:rsid w:val="008455FD"/>
    <w:rsid w:val="00846AA8"/>
    <w:rsid w:val="00847F57"/>
    <w:rsid w:val="008609D2"/>
    <w:rsid w:val="0086291E"/>
    <w:rsid w:val="00862CE5"/>
    <w:rsid w:val="008702DB"/>
    <w:rsid w:val="00871F07"/>
    <w:rsid w:val="00880F84"/>
    <w:rsid w:val="00884BAF"/>
    <w:rsid w:val="00885D1E"/>
    <w:rsid w:val="00887669"/>
    <w:rsid w:val="00891806"/>
    <w:rsid w:val="00895C44"/>
    <w:rsid w:val="008A27AA"/>
    <w:rsid w:val="008B685A"/>
    <w:rsid w:val="008B7AA9"/>
    <w:rsid w:val="008C4D19"/>
    <w:rsid w:val="008C799D"/>
    <w:rsid w:val="008D0A34"/>
    <w:rsid w:val="008D47E9"/>
    <w:rsid w:val="008D7088"/>
    <w:rsid w:val="008E7665"/>
    <w:rsid w:val="008E773F"/>
    <w:rsid w:val="008E7A30"/>
    <w:rsid w:val="008F00E8"/>
    <w:rsid w:val="008F46BF"/>
    <w:rsid w:val="0090398D"/>
    <w:rsid w:val="00904436"/>
    <w:rsid w:val="00906CB6"/>
    <w:rsid w:val="00911B57"/>
    <w:rsid w:val="00911CEB"/>
    <w:rsid w:val="00943952"/>
    <w:rsid w:val="00951952"/>
    <w:rsid w:val="009727DA"/>
    <w:rsid w:val="0097628C"/>
    <w:rsid w:val="00985B87"/>
    <w:rsid w:val="00985E42"/>
    <w:rsid w:val="00990567"/>
    <w:rsid w:val="0099149E"/>
    <w:rsid w:val="0099763F"/>
    <w:rsid w:val="009B011C"/>
    <w:rsid w:val="009B7147"/>
    <w:rsid w:val="009B7B07"/>
    <w:rsid w:val="009C6837"/>
    <w:rsid w:val="009E3A38"/>
    <w:rsid w:val="009E3E93"/>
    <w:rsid w:val="009E412D"/>
    <w:rsid w:val="009E6CA6"/>
    <w:rsid w:val="00A0085F"/>
    <w:rsid w:val="00A03EF8"/>
    <w:rsid w:val="00A07CB0"/>
    <w:rsid w:val="00A17101"/>
    <w:rsid w:val="00A264AE"/>
    <w:rsid w:val="00A30915"/>
    <w:rsid w:val="00A31019"/>
    <w:rsid w:val="00A52F2D"/>
    <w:rsid w:val="00A63C7E"/>
    <w:rsid w:val="00A6718F"/>
    <w:rsid w:val="00A75ABA"/>
    <w:rsid w:val="00AA29C0"/>
    <w:rsid w:val="00AA37FA"/>
    <w:rsid w:val="00AB0578"/>
    <w:rsid w:val="00AB62E8"/>
    <w:rsid w:val="00AB69E5"/>
    <w:rsid w:val="00AB73DD"/>
    <w:rsid w:val="00AD0960"/>
    <w:rsid w:val="00AE0863"/>
    <w:rsid w:val="00AE1734"/>
    <w:rsid w:val="00B133B7"/>
    <w:rsid w:val="00B332E6"/>
    <w:rsid w:val="00B35B12"/>
    <w:rsid w:val="00B371B6"/>
    <w:rsid w:val="00B41665"/>
    <w:rsid w:val="00B42279"/>
    <w:rsid w:val="00B449EA"/>
    <w:rsid w:val="00B51313"/>
    <w:rsid w:val="00B52304"/>
    <w:rsid w:val="00B6101A"/>
    <w:rsid w:val="00B644DA"/>
    <w:rsid w:val="00B834DA"/>
    <w:rsid w:val="00B84317"/>
    <w:rsid w:val="00BA4C33"/>
    <w:rsid w:val="00BB6A70"/>
    <w:rsid w:val="00BE1089"/>
    <w:rsid w:val="00BF288E"/>
    <w:rsid w:val="00BF2BD1"/>
    <w:rsid w:val="00BF440F"/>
    <w:rsid w:val="00BF75BC"/>
    <w:rsid w:val="00C05858"/>
    <w:rsid w:val="00C07211"/>
    <w:rsid w:val="00C079FF"/>
    <w:rsid w:val="00C15998"/>
    <w:rsid w:val="00C20578"/>
    <w:rsid w:val="00C219C2"/>
    <w:rsid w:val="00C243E5"/>
    <w:rsid w:val="00C24D5E"/>
    <w:rsid w:val="00C257FF"/>
    <w:rsid w:val="00C37C78"/>
    <w:rsid w:val="00C417CF"/>
    <w:rsid w:val="00C444A6"/>
    <w:rsid w:val="00C67D70"/>
    <w:rsid w:val="00C76D63"/>
    <w:rsid w:val="00C80B32"/>
    <w:rsid w:val="00C81A24"/>
    <w:rsid w:val="00C82D74"/>
    <w:rsid w:val="00C831A5"/>
    <w:rsid w:val="00CB4B28"/>
    <w:rsid w:val="00CC07B5"/>
    <w:rsid w:val="00CC212D"/>
    <w:rsid w:val="00CC349A"/>
    <w:rsid w:val="00CD4BBB"/>
    <w:rsid w:val="00CD66BC"/>
    <w:rsid w:val="00CE14E9"/>
    <w:rsid w:val="00CE7B7B"/>
    <w:rsid w:val="00CF2AE7"/>
    <w:rsid w:val="00D15D06"/>
    <w:rsid w:val="00D16179"/>
    <w:rsid w:val="00D1707C"/>
    <w:rsid w:val="00D24ECA"/>
    <w:rsid w:val="00D44F23"/>
    <w:rsid w:val="00D600C2"/>
    <w:rsid w:val="00D61AFA"/>
    <w:rsid w:val="00D66913"/>
    <w:rsid w:val="00D7013D"/>
    <w:rsid w:val="00D944C0"/>
    <w:rsid w:val="00DA151B"/>
    <w:rsid w:val="00DB739F"/>
    <w:rsid w:val="00DD4888"/>
    <w:rsid w:val="00DD7C37"/>
    <w:rsid w:val="00DE1FE7"/>
    <w:rsid w:val="00DE7710"/>
    <w:rsid w:val="00DF08F6"/>
    <w:rsid w:val="00DF2BA9"/>
    <w:rsid w:val="00DF7192"/>
    <w:rsid w:val="00E02012"/>
    <w:rsid w:val="00E175AA"/>
    <w:rsid w:val="00E2099D"/>
    <w:rsid w:val="00E317C8"/>
    <w:rsid w:val="00E3661F"/>
    <w:rsid w:val="00E450DB"/>
    <w:rsid w:val="00E47B7F"/>
    <w:rsid w:val="00E71A7C"/>
    <w:rsid w:val="00E76797"/>
    <w:rsid w:val="00E835B6"/>
    <w:rsid w:val="00E839FA"/>
    <w:rsid w:val="00E950C2"/>
    <w:rsid w:val="00EA60EC"/>
    <w:rsid w:val="00EA682E"/>
    <w:rsid w:val="00EB70F1"/>
    <w:rsid w:val="00EC1FFB"/>
    <w:rsid w:val="00ED501C"/>
    <w:rsid w:val="00EE4E2D"/>
    <w:rsid w:val="00EE5C30"/>
    <w:rsid w:val="00EF2987"/>
    <w:rsid w:val="00F01278"/>
    <w:rsid w:val="00F0546C"/>
    <w:rsid w:val="00F066E5"/>
    <w:rsid w:val="00F16BDC"/>
    <w:rsid w:val="00F23F57"/>
    <w:rsid w:val="00F32B84"/>
    <w:rsid w:val="00F32F15"/>
    <w:rsid w:val="00F347E5"/>
    <w:rsid w:val="00F4121D"/>
    <w:rsid w:val="00F41580"/>
    <w:rsid w:val="00F45D65"/>
    <w:rsid w:val="00F46332"/>
    <w:rsid w:val="00F5005D"/>
    <w:rsid w:val="00F715C5"/>
    <w:rsid w:val="00F77ACC"/>
    <w:rsid w:val="00F8363A"/>
    <w:rsid w:val="00F94541"/>
    <w:rsid w:val="00FA279C"/>
    <w:rsid w:val="00FA3782"/>
    <w:rsid w:val="00FA39E8"/>
    <w:rsid w:val="00FB4AAD"/>
    <w:rsid w:val="00FB7473"/>
    <w:rsid w:val="00FD4180"/>
    <w:rsid w:val="00FE0F65"/>
    <w:rsid w:val="00FE657C"/>
    <w:rsid w:val="00FF48B2"/>
    <w:rsid w:val="00FF4CA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6A70"/>
    <w:pPr>
      <w:suppressAutoHyphens/>
      <w:spacing w:after="200" w:line="276" w:lineRule="auto"/>
    </w:pPr>
    <w:rPr>
      <w:rFonts w:ascii="Calibri" w:eastAsia="SimSun" w:hAnsi="Calibri" w:cs="Calibri"/>
      <w:kern w:val="1"/>
      <w:sz w:val="22"/>
      <w:szCs w:val="22"/>
      <w:lang w:eastAsia="ar-SA"/>
    </w:rPr>
  </w:style>
  <w:style w:type="paragraph" w:styleId="Titolo2">
    <w:name w:val="heading 2"/>
    <w:basedOn w:val="Normale"/>
    <w:link w:val="Titolo2Carattere"/>
    <w:semiHidden/>
    <w:unhideWhenUsed/>
    <w:qFormat/>
    <w:rsid w:val="0008378F"/>
    <w:pPr>
      <w:suppressAutoHyphens w:val="0"/>
      <w:spacing w:before="100" w:beforeAutospacing="1" w:after="100" w:afterAutospacing="1" w:line="240" w:lineRule="auto"/>
      <w:outlineLvl w:val="1"/>
    </w:pPr>
    <w:rPr>
      <w:rFonts w:ascii="Times New Roman" w:eastAsia="Times New Roman" w:hAnsi="Times New Roman" w:cs="Times New Roman"/>
      <w:b/>
      <w:bCs/>
      <w:kern w:val="0"/>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BB6A70"/>
  </w:style>
  <w:style w:type="character" w:customStyle="1" w:styleId="TestofumettoCarattere">
    <w:name w:val="Testo fumetto Carattere"/>
    <w:basedOn w:val="Carpredefinitoparagrafo1"/>
    <w:rsid w:val="00BB6A70"/>
    <w:rPr>
      <w:rFonts w:ascii="Tahoma" w:hAnsi="Tahoma" w:cs="Tahoma"/>
      <w:sz w:val="16"/>
      <w:szCs w:val="16"/>
    </w:rPr>
  </w:style>
  <w:style w:type="character" w:customStyle="1" w:styleId="IntestazioneCarattere">
    <w:name w:val="Intestazione Carattere"/>
    <w:basedOn w:val="Carpredefinitoparagrafo1"/>
    <w:rsid w:val="00BB6A70"/>
  </w:style>
  <w:style w:type="character" w:customStyle="1" w:styleId="PidipaginaCarattere">
    <w:name w:val="Piè di pagina Carattere"/>
    <w:basedOn w:val="Carpredefinitoparagrafo1"/>
    <w:rsid w:val="00BB6A70"/>
  </w:style>
  <w:style w:type="character" w:customStyle="1" w:styleId="Carpredefinitoparagrafo10">
    <w:name w:val="Car. predefinito paragrafo1"/>
    <w:rsid w:val="00BB6A70"/>
  </w:style>
  <w:style w:type="paragraph" w:customStyle="1" w:styleId="Intestazione1">
    <w:name w:val="Intestazione1"/>
    <w:basedOn w:val="Normale"/>
    <w:next w:val="Corpodeltesto"/>
    <w:rsid w:val="00BB6A70"/>
    <w:pPr>
      <w:keepNext/>
      <w:spacing w:before="240" w:after="120"/>
    </w:pPr>
    <w:rPr>
      <w:rFonts w:ascii="Arial" w:eastAsia="Microsoft YaHei" w:hAnsi="Arial" w:cs="Mangal"/>
      <w:sz w:val="28"/>
      <w:szCs w:val="28"/>
    </w:rPr>
  </w:style>
  <w:style w:type="paragraph" w:styleId="Corpodeltesto">
    <w:name w:val="Body Text"/>
    <w:basedOn w:val="Normale"/>
    <w:rsid w:val="00BB6A70"/>
    <w:pPr>
      <w:spacing w:after="120"/>
    </w:pPr>
  </w:style>
  <w:style w:type="paragraph" w:styleId="Elenco">
    <w:name w:val="List"/>
    <w:basedOn w:val="Corpodeltesto"/>
    <w:rsid w:val="00BB6A70"/>
    <w:rPr>
      <w:rFonts w:cs="Mangal"/>
    </w:rPr>
  </w:style>
  <w:style w:type="paragraph" w:customStyle="1" w:styleId="Didascalia1">
    <w:name w:val="Didascalia1"/>
    <w:basedOn w:val="Normale"/>
    <w:rsid w:val="00BB6A70"/>
    <w:pPr>
      <w:suppressLineNumbers/>
      <w:spacing w:before="120" w:after="120"/>
    </w:pPr>
    <w:rPr>
      <w:rFonts w:cs="Mangal"/>
      <w:i/>
      <w:iCs/>
      <w:sz w:val="24"/>
      <w:szCs w:val="24"/>
    </w:rPr>
  </w:style>
  <w:style w:type="paragraph" w:customStyle="1" w:styleId="Indice">
    <w:name w:val="Indice"/>
    <w:basedOn w:val="Normale"/>
    <w:rsid w:val="00BB6A70"/>
    <w:pPr>
      <w:suppressLineNumbers/>
    </w:pPr>
    <w:rPr>
      <w:rFonts w:cs="Mangal"/>
    </w:rPr>
  </w:style>
  <w:style w:type="paragraph" w:customStyle="1" w:styleId="Testofumetto1">
    <w:name w:val="Testo fumetto1"/>
    <w:basedOn w:val="Normale"/>
    <w:rsid w:val="00BB6A70"/>
    <w:pPr>
      <w:spacing w:after="0" w:line="100" w:lineRule="atLeast"/>
    </w:pPr>
    <w:rPr>
      <w:rFonts w:ascii="Tahoma" w:hAnsi="Tahoma" w:cs="Tahoma"/>
      <w:sz w:val="16"/>
      <w:szCs w:val="16"/>
    </w:rPr>
  </w:style>
  <w:style w:type="paragraph" w:styleId="Intestazione">
    <w:name w:val="header"/>
    <w:basedOn w:val="Normale"/>
    <w:rsid w:val="00BB6A70"/>
    <w:pPr>
      <w:suppressLineNumbers/>
      <w:tabs>
        <w:tab w:val="center" w:pos="4819"/>
        <w:tab w:val="right" w:pos="9638"/>
      </w:tabs>
      <w:spacing w:after="0" w:line="100" w:lineRule="atLeast"/>
    </w:pPr>
  </w:style>
  <w:style w:type="paragraph" w:styleId="Pidipagina">
    <w:name w:val="footer"/>
    <w:basedOn w:val="Normale"/>
    <w:rsid w:val="00BB6A70"/>
    <w:pPr>
      <w:suppressLineNumbers/>
      <w:tabs>
        <w:tab w:val="center" w:pos="4819"/>
        <w:tab w:val="right" w:pos="9638"/>
      </w:tabs>
      <w:spacing w:after="0" w:line="100" w:lineRule="atLeast"/>
    </w:pPr>
  </w:style>
  <w:style w:type="paragraph" w:styleId="Puntoelenco">
    <w:name w:val="List Bullet"/>
    <w:basedOn w:val="Normale"/>
    <w:semiHidden/>
    <w:unhideWhenUsed/>
    <w:rsid w:val="00021ED6"/>
    <w:pPr>
      <w:widowControl w:val="0"/>
      <w:numPr>
        <w:numId w:val="1"/>
      </w:numPr>
      <w:suppressAutoHyphens w:val="0"/>
      <w:autoSpaceDE w:val="0"/>
      <w:autoSpaceDN w:val="0"/>
      <w:adjustRightInd w:val="0"/>
      <w:spacing w:after="0" w:line="240" w:lineRule="auto"/>
      <w:contextualSpacing/>
    </w:pPr>
    <w:rPr>
      <w:rFonts w:ascii="Times New Roman" w:eastAsia="Times New Roman" w:hAnsi="Times New Roman" w:cs="Times New Roman"/>
      <w:b/>
      <w:bCs/>
      <w:kern w:val="0"/>
      <w:sz w:val="20"/>
      <w:szCs w:val="20"/>
      <w:lang w:eastAsia="it-IT"/>
    </w:rPr>
  </w:style>
  <w:style w:type="character" w:customStyle="1" w:styleId="Titolo2Carattere">
    <w:name w:val="Titolo 2 Carattere"/>
    <w:basedOn w:val="Carpredefinitoparagrafo"/>
    <w:link w:val="Titolo2"/>
    <w:semiHidden/>
    <w:rsid w:val="0008378F"/>
    <w:rPr>
      <w:b/>
      <w:bCs/>
      <w:sz w:val="36"/>
      <w:szCs w:val="36"/>
    </w:rPr>
  </w:style>
  <w:style w:type="paragraph" w:styleId="NormaleWeb">
    <w:name w:val="Normal (Web)"/>
    <w:basedOn w:val="Normale"/>
    <w:semiHidden/>
    <w:unhideWhenUsed/>
    <w:rsid w:val="0008378F"/>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Enfasigrassetto">
    <w:name w:val="Strong"/>
    <w:basedOn w:val="Carpredefinitoparagrafo"/>
    <w:qFormat/>
    <w:rsid w:val="0008378F"/>
    <w:rPr>
      <w:b/>
      <w:bCs/>
    </w:rPr>
  </w:style>
  <w:style w:type="paragraph" w:customStyle="1" w:styleId="normal">
    <w:name w:val="normal"/>
    <w:basedOn w:val="Normale"/>
    <w:rsid w:val="0035165E"/>
    <w:pPr>
      <w:suppressAutoHyphens w:val="0"/>
      <w:spacing w:line="260" w:lineRule="atLeast"/>
    </w:pPr>
    <w:rPr>
      <w:rFonts w:eastAsia="Times New Roman" w:cs="Times New Roman"/>
      <w:color w:val="000000"/>
      <w:kern w:val="0"/>
      <w:lang w:eastAsia="it-IT"/>
    </w:rPr>
  </w:style>
  <w:style w:type="paragraph" w:customStyle="1" w:styleId="list0020paragraph">
    <w:name w:val="list_0020paragraph"/>
    <w:basedOn w:val="Normale"/>
    <w:rsid w:val="0035165E"/>
    <w:pPr>
      <w:suppressAutoHyphens w:val="0"/>
      <w:spacing w:line="260" w:lineRule="atLeast"/>
      <w:ind w:left="720"/>
    </w:pPr>
    <w:rPr>
      <w:rFonts w:eastAsia="Times New Roman" w:cs="Times New Roman"/>
      <w:color w:val="000000"/>
      <w:kern w:val="0"/>
      <w:lang w:eastAsia="it-IT"/>
    </w:rPr>
  </w:style>
  <w:style w:type="character" w:customStyle="1" w:styleId="normalchar1">
    <w:name w:val="normal__char1"/>
    <w:basedOn w:val="Carpredefinitoparagrafo"/>
    <w:rsid w:val="0035165E"/>
    <w:rPr>
      <w:rFonts w:ascii="Calibri" w:hAnsi="Calibri" w:hint="default"/>
      <w:color w:val="000000"/>
      <w:sz w:val="22"/>
      <w:szCs w:val="22"/>
    </w:rPr>
  </w:style>
  <w:style w:type="character" w:customStyle="1" w:styleId="list0020paragraphchar1">
    <w:name w:val="list_0020paragraph__char1"/>
    <w:basedOn w:val="Carpredefinitoparagrafo"/>
    <w:rsid w:val="0035165E"/>
    <w:rPr>
      <w:rFonts w:ascii="Calibri" w:hAnsi="Calibri" w:hint="default"/>
      <w:color w:val="000000"/>
      <w:sz w:val="22"/>
      <w:szCs w:val="22"/>
    </w:rPr>
  </w:style>
</w:styles>
</file>

<file path=word/webSettings.xml><?xml version="1.0" encoding="utf-8"?>
<w:webSettings xmlns:r="http://schemas.openxmlformats.org/officeDocument/2006/relationships" xmlns:w="http://schemas.openxmlformats.org/wordprocessingml/2006/main">
  <w:divs>
    <w:div w:id="361319059">
      <w:bodyDiv w:val="1"/>
      <w:marLeft w:val="0"/>
      <w:marRight w:val="0"/>
      <w:marTop w:val="0"/>
      <w:marBottom w:val="0"/>
      <w:divBdr>
        <w:top w:val="none" w:sz="0" w:space="0" w:color="auto"/>
        <w:left w:val="none" w:sz="0" w:space="0" w:color="auto"/>
        <w:bottom w:val="none" w:sz="0" w:space="0" w:color="auto"/>
        <w:right w:val="none" w:sz="0" w:space="0" w:color="auto"/>
      </w:divBdr>
    </w:div>
    <w:div w:id="499590201">
      <w:bodyDiv w:val="1"/>
      <w:marLeft w:val="0"/>
      <w:marRight w:val="0"/>
      <w:marTop w:val="0"/>
      <w:marBottom w:val="0"/>
      <w:divBdr>
        <w:top w:val="none" w:sz="0" w:space="0" w:color="auto"/>
        <w:left w:val="none" w:sz="0" w:space="0" w:color="auto"/>
        <w:bottom w:val="none" w:sz="0" w:space="0" w:color="auto"/>
        <w:right w:val="none" w:sz="0" w:space="0" w:color="auto"/>
      </w:divBdr>
    </w:div>
    <w:div w:id="972907307">
      <w:bodyDiv w:val="1"/>
      <w:marLeft w:val="0"/>
      <w:marRight w:val="0"/>
      <w:marTop w:val="0"/>
      <w:marBottom w:val="0"/>
      <w:divBdr>
        <w:top w:val="none" w:sz="0" w:space="0" w:color="auto"/>
        <w:left w:val="none" w:sz="0" w:space="0" w:color="auto"/>
        <w:bottom w:val="none" w:sz="0" w:space="0" w:color="auto"/>
        <w:right w:val="none" w:sz="0" w:space="0" w:color="auto"/>
      </w:divBdr>
    </w:div>
    <w:div w:id="1646349544">
      <w:bodyDiv w:val="1"/>
      <w:marLeft w:val="0"/>
      <w:marRight w:val="0"/>
      <w:marTop w:val="0"/>
      <w:marBottom w:val="0"/>
      <w:divBdr>
        <w:top w:val="none" w:sz="0" w:space="0" w:color="auto"/>
        <w:left w:val="none" w:sz="0" w:space="0" w:color="auto"/>
        <w:bottom w:val="none" w:sz="0" w:space="0" w:color="auto"/>
        <w:right w:val="none" w:sz="0" w:space="0" w:color="auto"/>
      </w:divBdr>
    </w:div>
    <w:div w:id="1760372947">
      <w:bodyDiv w:val="1"/>
      <w:marLeft w:val="0"/>
      <w:marRight w:val="0"/>
      <w:marTop w:val="0"/>
      <w:marBottom w:val="0"/>
      <w:divBdr>
        <w:top w:val="none" w:sz="0" w:space="0" w:color="auto"/>
        <w:left w:val="none" w:sz="0" w:space="0" w:color="auto"/>
        <w:bottom w:val="none" w:sz="0" w:space="0" w:color="auto"/>
        <w:right w:val="none" w:sz="0" w:space="0" w:color="auto"/>
      </w:divBdr>
    </w:div>
    <w:div w:id="1902255092">
      <w:bodyDiv w:val="1"/>
      <w:marLeft w:val="0"/>
      <w:marRight w:val="0"/>
      <w:marTop w:val="0"/>
      <w:marBottom w:val="0"/>
      <w:divBdr>
        <w:top w:val="none" w:sz="0" w:space="0" w:color="auto"/>
        <w:left w:val="none" w:sz="0" w:space="0" w:color="auto"/>
        <w:bottom w:val="none" w:sz="0" w:space="0" w:color="auto"/>
        <w:right w:val="none" w:sz="0" w:space="0" w:color="auto"/>
      </w:divBdr>
    </w:div>
    <w:div w:id="1921137937">
      <w:bodyDiv w:val="1"/>
      <w:marLeft w:val="0"/>
      <w:marRight w:val="0"/>
      <w:marTop w:val="0"/>
      <w:marBottom w:val="0"/>
      <w:divBdr>
        <w:top w:val="none" w:sz="0" w:space="0" w:color="auto"/>
        <w:left w:val="none" w:sz="0" w:space="0" w:color="auto"/>
        <w:bottom w:val="none" w:sz="0" w:space="0" w:color="auto"/>
        <w:right w:val="none" w:sz="0" w:space="0" w:color="auto"/>
      </w:divBdr>
    </w:div>
    <w:div w:id="203418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836</Words>
  <Characters>4771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FILIPPO</dc:creator>
  <cp:lastModifiedBy>csabani</cp:lastModifiedBy>
  <cp:revision>26</cp:revision>
  <cp:lastPrinted>1601-01-01T00:00:00Z</cp:lastPrinted>
  <dcterms:created xsi:type="dcterms:W3CDTF">2015-04-13T09:30:00Z</dcterms:created>
  <dcterms:modified xsi:type="dcterms:W3CDTF">2015-04-13T09:54:00Z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