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B1DFD" w14:textId="2D8F97C3" w:rsidR="00081243" w:rsidRDefault="00081243" w:rsidP="00DF5614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C3A84FC" wp14:editId="21CA61EF">
            <wp:extent cx="6329549" cy="461507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367" cy="465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96CC2" w14:textId="77777777" w:rsidR="00081243" w:rsidRDefault="00081243" w:rsidP="00081243"/>
    <w:p w14:paraId="7DB67A6F" w14:textId="77777777" w:rsidR="00DF5614" w:rsidRDefault="00081243" w:rsidP="00081243">
      <w:pPr>
        <w:jc w:val="both"/>
        <w:rPr>
          <w:rFonts w:ascii="Poetsen One" w:hAnsi="Poetsen One"/>
          <w:sz w:val="28"/>
          <w:szCs w:val="28"/>
        </w:rPr>
      </w:pPr>
      <w:r w:rsidRPr="00DF5614">
        <w:rPr>
          <w:rFonts w:ascii="Poetsen One" w:hAnsi="Poetsen One"/>
          <w:sz w:val="28"/>
          <w:szCs w:val="28"/>
        </w:rPr>
        <w:t xml:space="preserve">Dopo il mancato rinnovo dei 17 contratti interinali, le intenzioni della direzione di AST sono evidenti e conducono verso il depotenziamento dell'intero sito, ristrutturandolo per renderlo più appetibile nei confronti dei potenziali acquirenti. </w:t>
      </w:r>
    </w:p>
    <w:p w14:paraId="4E7F22D2" w14:textId="77777777" w:rsidR="00DF5614" w:rsidRPr="00DF5614" w:rsidRDefault="00081243" w:rsidP="00081243">
      <w:pPr>
        <w:jc w:val="both"/>
        <w:rPr>
          <w:rFonts w:ascii="Poetsen One" w:hAnsi="Poetsen One"/>
          <w:color w:val="002060"/>
          <w:sz w:val="28"/>
          <w:szCs w:val="28"/>
        </w:rPr>
      </w:pPr>
      <w:r w:rsidRPr="00DF5614">
        <w:rPr>
          <w:rFonts w:ascii="Poetsen One" w:hAnsi="Poetsen One"/>
          <w:color w:val="002060"/>
          <w:sz w:val="28"/>
          <w:szCs w:val="28"/>
        </w:rPr>
        <w:t xml:space="preserve">Quali sono quindi le prospettive della fabbrica ternana? </w:t>
      </w:r>
    </w:p>
    <w:p w14:paraId="1A822DD0" w14:textId="5C83FC9E" w:rsidR="00DF5614" w:rsidRPr="00DF5614" w:rsidRDefault="00081243" w:rsidP="00081243">
      <w:pPr>
        <w:jc w:val="both"/>
        <w:rPr>
          <w:rFonts w:ascii="Poetsen One" w:hAnsi="Poetsen One"/>
          <w:sz w:val="28"/>
          <w:szCs w:val="28"/>
        </w:rPr>
      </w:pPr>
      <w:r w:rsidRPr="00DF5614">
        <w:rPr>
          <w:rFonts w:ascii="Poetsen One" w:hAnsi="Poetsen One"/>
          <w:sz w:val="28"/>
          <w:szCs w:val="28"/>
        </w:rPr>
        <w:t xml:space="preserve">La cartina di tornasole sono gli investimenti ambientali ancora da compiere, che oggi sono fondamentali sia per garantire la salute dei lavoratori e dei cittadini ma anche per la tenuta del sito. </w:t>
      </w:r>
    </w:p>
    <w:p w14:paraId="7F0D40B1" w14:textId="77777777" w:rsidR="00DF5614" w:rsidRPr="00DF5614" w:rsidRDefault="00081243" w:rsidP="00081243">
      <w:pPr>
        <w:jc w:val="both"/>
        <w:rPr>
          <w:rFonts w:ascii="Poetsen One" w:hAnsi="Poetsen One"/>
          <w:color w:val="002060"/>
          <w:sz w:val="28"/>
          <w:szCs w:val="28"/>
        </w:rPr>
      </w:pPr>
      <w:r w:rsidRPr="00DF5614">
        <w:rPr>
          <w:rFonts w:ascii="Poetsen One" w:hAnsi="Poetsen One"/>
          <w:color w:val="002060"/>
          <w:sz w:val="28"/>
          <w:szCs w:val="28"/>
        </w:rPr>
        <w:t xml:space="preserve">Quale sarà il futuro di AST senza un ruolo attivo da parte dello Stato? </w:t>
      </w:r>
    </w:p>
    <w:p w14:paraId="2182838B" w14:textId="77777777" w:rsidR="00DF5614" w:rsidRPr="00DF5614" w:rsidRDefault="00081243" w:rsidP="00081243">
      <w:pPr>
        <w:jc w:val="both"/>
        <w:rPr>
          <w:rFonts w:ascii="Poetsen One" w:hAnsi="Poetsen One"/>
          <w:color w:val="002060"/>
          <w:sz w:val="28"/>
          <w:szCs w:val="28"/>
        </w:rPr>
      </w:pPr>
      <w:r w:rsidRPr="00DF5614">
        <w:rPr>
          <w:rFonts w:ascii="Poetsen One" w:hAnsi="Poetsen One"/>
          <w:color w:val="002060"/>
          <w:sz w:val="28"/>
          <w:szCs w:val="28"/>
        </w:rPr>
        <w:t xml:space="preserve">E quale deve essere questo compito? </w:t>
      </w:r>
    </w:p>
    <w:p w14:paraId="4F81A895" w14:textId="6B81F891" w:rsidR="00081243" w:rsidRPr="00DF5614" w:rsidRDefault="00DF5614" w:rsidP="00DF5614">
      <w:pPr>
        <w:jc w:val="center"/>
        <w:rPr>
          <w:rFonts w:ascii="Poetsen One" w:hAnsi="Poetsen One"/>
          <w:sz w:val="32"/>
          <w:szCs w:val="32"/>
        </w:rPr>
      </w:pPr>
      <w:r w:rsidRPr="00DF5614">
        <w:rPr>
          <w:rFonts w:ascii="Poetsen One" w:hAnsi="Poetsen One"/>
          <w:sz w:val="32"/>
          <w:szCs w:val="32"/>
        </w:rPr>
        <w:t>NE DISCUTIAMO CON</w:t>
      </w:r>
    </w:p>
    <w:p w14:paraId="3C2D3DFC" w14:textId="77777777" w:rsidR="00081243" w:rsidRPr="00DF5614" w:rsidRDefault="00081243" w:rsidP="00081243">
      <w:pPr>
        <w:rPr>
          <w:rFonts w:ascii="Poetsen One" w:hAnsi="Poetsen One"/>
          <w:color w:val="FF0000"/>
          <w:sz w:val="36"/>
          <w:szCs w:val="36"/>
        </w:rPr>
      </w:pPr>
      <w:r w:rsidRPr="00DF5614">
        <w:rPr>
          <w:rFonts w:ascii="Poetsen One" w:hAnsi="Poetsen One"/>
          <w:color w:val="FF0000"/>
          <w:sz w:val="36"/>
          <w:szCs w:val="36"/>
        </w:rPr>
        <w:t>EMANUELE PICA (USB L. PRIVATO UMBRIA)</w:t>
      </w:r>
    </w:p>
    <w:p w14:paraId="2EAFCEEE" w14:textId="77777777" w:rsidR="00081243" w:rsidRPr="00DF5614" w:rsidRDefault="00081243" w:rsidP="00081243">
      <w:pPr>
        <w:rPr>
          <w:rFonts w:ascii="Poetsen One" w:hAnsi="Poetsen One"/>
          <w:color w:val="FF0000"/>
          <w:sz w:val="36"/>
          <w:szCs w:val="36"/>
        </w:rPr>
      </w:pPr>
      <w:r w:rsidRPr="00DF5614">
        <w:rPr>
          <w:rFonts w:ascii="Poetsen One" w:hAnsi="Poetsen One"/>
          <w:color w:val="FF0000"/>
          <w:sz w:val="36"/>
          <w:szCs w:val="36"/>
        </w:rPr>
        <w:lastRenderedPageBreak/>
        <w:t>CARLO ROMAGNOLI (ISDE UMBRIA)</w:t>
      </w:r>
    </w:p>
    <w:p w14:paraId="29A246E5" w14:textId="77777777" w:rsidR="00081243" w:rsidRPr="00DF5614" w:rsidRDefault="00081243" w:rsidP="00081243">
      <w:pPr>
        <w:rPr>
          <w:rFonts w:ascii="Poetsen One" w:hAnsi="Poetsen One"/>
          <w:color w:val="FF0000"/>
          <w:sz w:val="36"/>
          <w:szCs w:val="36"/>
        </w:rPr>
      </w:pPr>
      <w:r w:rsidRPr="00DF5614">
        <w:rPr>
          <w:rFonts w:ascii="Poetsen One" w:hAnsi="Poetsen One"/>
          <w:color w:val="FF0000"/>
          <w:sz w:val="36"/>
          <w:szCs w:val="36"/>
        </w:rPr>
        <w:t>THOMAS DE LUCA (Capogruppo M5S REGIONE UMBRIA)</w:t>
      </w:r>
    </w:p>
    <w:p w14:paraId="5AEB7890" w14:textId="51868F24" w:rsidR="00201D4D" w:rsidRPr="00DF5614" w:rsidRDefault="00081243" w:rsidP="00081243">
      <w:pPr>
        <w:rPr>
          <w:rFonts w:ascii="Poetsen One" w:hAnsi="Poetsen One"/>
          <w:color w:val="FF0000"/>
          <w:sz w:val="36"/>
          <w:szCs w:val="36"/>
        </w:rPr>
      </w:pPr>
      <w:r w:rsidRPr="00DF5614">
        <w:rPr>
          <w:rFonts w:ascii="Poetsen One" w:hAnsi="Poetsen One"/>
          <w:color w:val="FF0000"/>
          <w:sz w:val="36"/>
          <w:szCs w:val="36"/>
        </w:rPr>
        <w:t>SASHA COLAUTTI (USB LAVORO PRIVATO NAZIONALE)</w:t>
      </w:r>
    </w:p>
    <w:sectPr w:rsidR="00201D4D" w:rsidRPr="00DF5614" w:rsidSect="00DF5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etsen One">
    <w:altName w:val="Segoe Script"/>
    <w:charset w:val="00"/>
    <w:family w:val="auto"/>
    <w:pitch w:val="variable"/>
    <w:sig w:usb0="00000001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02"/>
    <w:rsid w:val="00081243"/>
    <w:rsid w:val="001C1EAE"/>
    <w:rsid w:val="00201D4D"/>
    <w:rsid w:val="002070F0"/>
    <w:rsid w:val="002911FC"/>
    <w:rsid w:val="003A517F"/>
    <w:rsid w:val="004038ED"/>
    <w:rsid w:val="00453EED"/>
    <w:rsid w:val="005C064B"/>
    <w:rsid w:val="006101C5"/>
    <w:rsid w:val="007A0905"/>
    <w:rsid w:val="007C0E18"/>
    <w:rsid w:val="007C5602"/>
    <w:rsid w:val="008F7A80"/>
    <w:rsid w:val="00924420"/>
    <w:rsid w:val="00BE7F42"/>
    <w:rsid w:val="00CF0056"/>
    <w:rsid w:val="00D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2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Elisa Emiri - Comune di Narni</cp:lastModifiedBy>
  <cp:revision>2</cp:revision>
  <cp:lastPrinted>2020-06-26T13:06:00Z</cp:lastPrinted>
  <dcterms:created xsi:type="dcterms:W3CDTF">2020-06-30T13:13:00Z</dcterms:created>
  <dcterms:modified xsi:type="dcterms:W3CDTF">2020-06-30T13:13:00Z</dcterms:modified>
</cp:coreProperties>
</file>