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71" w:rsidRPr="005D64AB" w:rsidRDefault="00921371" w:rsidP="00921371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Art. 81 </w:t>
      </w:r>
    </w:p>
    <w:p w:rsidR="00921371" w:rsidRPr="005D64AB" w:rsidRDefault="00921371" w:rsidP="00921371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Approvazione del bilancio e del rendiconto consuntivo </w:t>
      </w:r>
    </w:p>
    <w:p w:rsidR="005D64AB" w:rsidRPr="00921371" w:rsidRDefault="005D64AB" w:rsidP="00921371">
      <w:pPr>
        <w:spacing w:after="0" w:line="427" w:lineRule="atLeast"/>
        <w:outlineLvl w:val="0"/>
        <w:rPr>
          <w:rFonts w:ascii="Helvetica" w:eastAsia="Times New Roman" w:hAnsi="Helvetica" w:cs="Helvetica"/>
          <w:color w:val="333333"/>
          <w:kern w:val="36"/>
          <w:sz w:val="51"/>
          <w:szCs w:val="51"/>
          <w:lang w:eastAsia="it-IT"/>
        </w:rPr>
      </w:pPr>
    </w:p>
    <w:p w:rsidR="00921371" w:rsidRDefault="00921371" w:rsidP="00921371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21371"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it-IT"/>
        </w:rPr>
        <w:t xml:space="preserve">Lo Stato assicura l'equilibrio tra le  entrate  e  le spese del proprio bilancio, tenendo conto delle fasi avverse e  delle fasi favorevoli del ciclo economico.  </w:t>
      </w:r>
      <w:r w:rsidRPr="00921371"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it-IT"/>
        </w:rPr>
        <w:br/>
        <w:t xml:space="preserve">Il ricorso  all'indebitamento  è  consentito  solo  al  fine  di considerare gli effetti del ciclo economico e, previa  autorizzazione delle  Camere  adottata  a  maggioranza   assoluta   dei   rispettivi componenti, al verificarsi di eventi eccezionali.  </w:t>
      </w:r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Ogni legge che importi nuovi o maggiori oneri provvede  ai  mezzi per farvi fronte.  </w:t>
      </w:r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Le Camere  ogni  anno  approvano  con  legge  il  bilancio  e  il rendiconto consuntivo presentati dal Governo.  </w:t>
      </w:r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L'esercizio provvisorio del bilancio non può essere concesso  se non per legge e per periodi non superiori complessivamente a  quattro mesi.  </w:t>
      </w:r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Il contenuto della legge di bilancio, le norme fondamentali  e  i criteri volti ad assicurare l'equilibrio tra le entrate  e  le  spese dei bilanci e  la  sostenibilità  del  debito  del  complesso  delle pubbliche  amministrazioni  sono  stabiliti  con  legge  approvata  a maggioranza assoluta dei componenti di ciascuna Camera, nel  rispetto dei </w:t>
      </w:r>
      <w:proofErr w:type="spellStart"/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princìpi</w:t>
      </w:r>
      <w:proofErr w:type="spellEnd"/>
      <w:r w:rsidRPr="00921371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definiti con legge costituzionale.</w:t>
      </w:r>
    </w:p>
    <w:p w:rsidR="00DA6D2F" w:rsidRDefault="00DA6D2F" w:rsidP="00921371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</w:p>
    <w:p w:rsidR="00DA6D2F" w:rsidRPr="005D64AB" w:rsidRDefault="00DA6D2F" w:rsidP="00DA6D2F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Art. 97 </w:t>
      </w:r>
    </w:p>
    <w:p w:rsidR="00DA6D2F" w:rsidRDefault="00DA6D2F" w:rsidP="00DA6D2F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5"/>
          <w:lang w:eastAsia="it-IT"/>
        </w:rPr>
      </w:pPr>
    </w:p>
    <w:p w:rsidR="00DA6D2F" w:rsidRDefault="00DA6D2F" w:rsidP="00DA6D2F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 Organizzazione e </w:t>
      </w:r>
      <w:proofErr w:type="spellStart"/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>princìpi</w:t>
      </w:r>
      <w:proofErr w:type="spellEnd"/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 della Pubblica amministrazione </w:t>
      </w:r>
    </w:p>
    <w:p w:rsidR="005D64AB" w:rsidRPr="00DA6D2F" w:rsidRDefault="005D64AB" w:rsidP="00DA6D2F">
      <w:pPr>
        <w:spacing w:after="0" w:line="427" w:lineRule="atLeast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it-IT"/>
        </w:rPr>
      </w:pPr>
    </w:p>
    <w:p w:rsidR="00964140" w:rsidRDefault="00DA6D2F" w:rsidP="00DA6D2F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DA6D2F"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it-IT"/>
        </w:rPr>
        <w:t>Le pubbliche amministrazioni, in coerenza con l'ordinamento dell'Unione europea, assicurano l'equilibrio dei bilanci e la sostenibilità del debito pubblico.</w:t>
      </w:r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>I pubblici uffici sono organizzati secondo disposizioni di legge [</w:t>
      </w:r>
      <w:hyperlink r:id="rId5" w:history="1">
        <w:r w:rsidRPr="00DA6D2F">
          <w:rPr>
            <w:rFonts w:ascii="Helvetica" w:eastAsia="Times New Roman" w:hAnsi="Helvetica" w:cs="Helvetica"/>
            <w:color w:val="F05A28"/>
            <w:sz w:val="27"/>
            <w:lang w:eastAsia="it-IT"/>
          </w:rPr>
          <w:t>95</w:t>
        </w:r>
      </w:hyperlink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], in modo che siano assicurati il buon andamento e l'imparzialità dell'amministrazione. </w:t>
      </w:r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Nell'ordinamento degli uffici sono determinate le sfere di competenza, le </w:t>
      </w:r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 xml:space="preserve">attribuzioni e le responsabilità proprie dei funzionari. </w:t>
      </w:r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Agli impieghi nelle pubbliche amministrazioni si accede mediante concorso, salvo i casi stabiliti dalla legge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.</w:t>
      </w:r>
    </w:p>
    <w:p w:rsidR="00964140" w:rsidRDefault="00964140" w:rsidP="00DA6D2F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</w:p>
    <w:p w:rsidR="005D64AB" w:rsidRDefault="005D64AB" w:rsidP="00964140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Art. 117 </w:t>
      </w:r>
    </w:p>
    <w:p w:rsidR="00964140" w:rsidRPr="00964140" w:rsidRDefault="005D64AB" w:rsidP="00964140">
      <w:pPr>
        <w:spacing w:after="0" w:line="427" w:lineRule="atLeast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 </w:t>
      </w:r>
      <w:r w:rsidR="00964140"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Relazione tra la potestà legislativa statale e regionale </w:t>
      </w:r>
    </w:p>
    <w:p w:rsidR="00964140" w:rsidRPr="00964140" w:rsidRDefault="00964140" w:rsidP="00964140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La potestà legislativa è esercitata dallo Stato e dalle Regioni nel rispetto della Costituzione, nonché dei vincoli derivanti dall'ordinamento comunitario e dagli obblighi internazionali.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Lo Stato ha legislazione esclusiva nelle seguenti materie: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a) politica estera e rapporti internazionali dello Stato; rapporti dello Stato con l'Unione europea; diritto di asilo e condizione giuridica dei cittadini di Stati non appartenenti all'Unione europea;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b) immigrazione;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c) rapporti tra la Repubblica e le confessioni religiose;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d) difesa e Forze armate; sicurezza dello Stato; armi, munizioni ed esplosivi;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e) moneta, tutela del risparmio e mercati finanziari; tutela della concorrenza; sistema valutario; sistema tributario e contabile dello Stato; armonizzazione dei bilanci pubblici; perequazione delle risorse finanziarie;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f) organi dello Stato e relative leggi elettorali; referendum statali; elezione del Parlamento europeo;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g) ordinamento e organizzazione amministrativa dello Stato e degli enti pubblici nazionali;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h) ordine pubblico e sicurezza, ad esclusione della polizia amministrativa locale;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i) cittadinanza, stato civile e anagrafi;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l) giurisdizione e norme processuali; ordinamento civile e penale; giustizia amministrativa;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m) determinazione dei livelli essenziali delle prestazioni concernenti i diritti civili e sociali che devono essere garantiti su tutto il territorio nazionale;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n) norme generali sull'istruzione;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o) previdenza sociale;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p) legislazione elettorale, organi di governo e funzioni fondamentali di Comuni,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 xml:space="preserve">Province e Città metropolitane;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q) dogane, protezione dei confini nazionali e profilassi internazionale;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r) pesi, misure e determinazione del tempo; coordinamento informativo statistico e informatico dei dati dell'amministrazione statale, regionale e locale; opere dell'ingegno;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s) tutela dell'ambiente, dell'ecosistema e dei beni culturali.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Sono materie di legislazione concorrente quelle relative a: rapporti internazionali e con l'Unione europea delle Regioni; commercio con l'estero; tutela e sicurezza del lavoro; istruzione, salva l'autonomia delle istituzioni scolastiche e con esclusione della istruzione e della formazione professionale; professioni; ricerca scientifica e tecnologica e sostegno all'innovazione per i settori produttivi; tutela della salute; alimentazione; ordinamento sportivo; protezione civile; governo del territorio; porti e aeroporti civili; grandi reti di trasporto e di navigazione; ordinamento della comunicazione; produzione, trasporto e distribuzione nazionale dell'energia; previdenza complementare e integrativa; coordinamento della finanza pubblica e del sistema tributario; valorizzazione dei beni culturali e ambientali e promozione e organizzazione di attività culturali; casse di risparmio, casse rurali, aziende di credito a carattere regionale; enti di credito fondiario e agrario a carattere regionale. Nelle materie di legislazione concorrente spetta alle Regioni la potestà legislativa, salvo che per la determinazione dei </w:t>
      </w:r>
      <w:proofErr w:type="spellStart"/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princìpi</w:t>
      </w:r>
      <w:proofErr w:type="spellEnd"/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fondamentali, riservata alla legislazione dello Stato. Spetta alle Regioni la potestà legislativa in riferimento ad ogni materia non espressamente riservata alla legislazione dello Stato.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Le Regioni e le Province autonome di Trento e di Bolzano, nelle materie di loro competenza, partecipano alle decisioni dirette alla formazione degli atti normativi comunitari e provvedono all'attuazione e all'esecuzione degli accordi internazionali e degli atti dell'Unione europea, nel rispetto delle norme di procedura stabilite da legge dello Stato, che disciplina le modalità di esercizio del potere sostitutivo in caso di inadempienza.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La potestà regolamentare spetta allo Stato nelle materie di legislazione esclusiva, salva delega alle Regioni. La potestà regolamentare spetta alle Regioni in ogni altra materia. I Comuni, le Province e le Città metropolitane hanno potestà regolamentare in ordine alla disciplina dell'organizzazione e dello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 xml:space="preserve">svolgimento delle funzioni loro attribuite.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Le leggi regionali rimuovono ogni ostacolo che impedisce la piena parità degli uomini e delle donne nella vita sociale, culturale ed economica e promuovono la parità di accesso tra donne e uomini alle cariche elettive.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La legge regionale ratifica le intese della Regione con altre Regioni per il migliore esercizio delle proprie funzioni, anche con individuazione di organi comuni. 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>Nelle materie di sua competenza la Regione può concludere accordi con Stati e intese con enti territoriali interni ad altro Stato, nei casi e con le forme disciplinati da leggi dello Stato.</w:t>
      </w:r>
      <w:r w:rsidRPr="00964140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> </w:t>
      </w:r>
    </w:p>
    <w:p w:rsidR="005D64AB" w:rsidRPr="005D64AB" w:rsidRDefault="002C5184" w:rsidP="00AF1A13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Art. 119  </w:t>
      </w:r>
    </w:p>
    <w:p w:rsidR="00AF1A13" w:rsidRDefault="00AF1A13" w:rsidP="00AF1A13">
      <w:pPr>
        <w:spacing w:after="0" w:line="427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</w:pPr>
      <w:r w:rsidRPr="005D64AB">
        <w:rPr>
          <w:rFonts w:ascii="Helvetica" w:eastAsia="Times New Roman" w:hAnsi="Helvetica" w:cs="Helvetica"/>
          <w:b/>
          <w:bCs/>
          <w:color w:val="333333"/>
          <w:kern w:val="36"/>
          <w:sz w:val="28"/>
          <w:szCs w:val="28"/>
          <w:lang w:eastAsia="it-IT"/>
        </w:rPr>
        <w:t xml:space="preserve">Autonomia finanziaria delle Regioni </w:t>
      </w:r>
    </w:p>
    <w:p w:rsidR="005D64AB" w:rsidRPr="00AF1A13" w:rsidRDefault="005D64AB" w:rsidP="00AF1A13">
      <w:pPr>
        <w:spacing w:after="0" w:line="427" w:lineRule="atLeast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it-IT"/>
        </w:rPr>
      </w:pPr>
    </w:p>
    <w:p w:rsidR="00AF1A13" w:rsidRPr="00AF1A13" w:rsidRDefault="00AF1A13" w:rsidP="00AF1A13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AF1A13"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it-IT"/>
        </w:rPr>
        <w:t>I Comuni, le Province, le Città metropolitane e le Regioni hanno autonomia finanziaria di entrata e di spesa nel rispetto dell'equilibrio dei relativi bilanci,  e  concorrono  ad assicurare l'osservanza dei vincoli economici e finanziari  derivanti dall'ordinamento dell'Unione europea.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I Comuni, le Province, le Città metropolitane e le Regioni hanno risorse autonome. Stabiliscono e applicano tributi ed entrate propri, in armonia con la Costituzione e secondo i </w:t>
      </w:r>
      <w:proofErr w:type="spellStart"/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princìpi</w:t>
      </w:r>
      <w:proofErr w:type="spellEnd"/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di coordinamento della finanza pubblica e del sistema tributario. Dispongono di compartecipazioni al gettito di tributi erariali riferibile al loro territorio. 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La legge dello Stato istituisce un fondo perequativo, senza vincoli di destinazione, per i territori con minore capacità fiscale per abitante. 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Le risorse derivanti dalle fonti di cui ai commi precedenti consentono ai Comuni, alle Province, alle Città metropolitane e alle Regioni di finanziare integralmente le funzioni pubbliche loro attribuite. 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Per promuovere lo sviluppo economico, la coesione e la solidarietà sociale, per rimuovere gli squilibri economici e sociali, per favorire l'effettivo esercizio dei diritti della persona, o per provvedere a scopi diversi dal normale esercizio delle loro funzioni, lo Stato destina risorse aggiuntive ed effettua interventi speciali in 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 xml:space="preserve">favore di determinati Comuni, Province, Città metropolitane e Regioni. </w:t>
      </w:r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  <w:t xml:space="preserve">I Comuni, le Province, le Città metropolitane e le Regioni hanno un proprio patrimonio, attribuito secondo i </w:t>
      </w:r>
      <w:proofErr w:type="spellStart"/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princìpi</w:t>
      </w:r>
      <w:proofErr w:type="spellEnd"/>
      <w:r w:rsidRPr="00AF1A13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generali determinati dalla legge dello Stato. Possono ricorrere all'indebitamento solo per finanziare spese di investimento,  con  la  contestuale  definizione  di  piani  di ammortamento e a condizione  che  per  il  complesso  degli  enti  di ciascuna Regione sia rispettato l'equilibrio di bilancio. E' esclusa ogni garanzia dello Stato sui prestiti dagli stessi contratti.</w:t>
      </w:r>
    </w:p>
    <w:p w:rsidR="00DA6D2F" w:rsidRPr="00921371" w:rsidRDefault="00DA6D2F" w:rsidP="00DA6D2F">
      <w:pPr>
        <w:spacing w:line="427" w:lineRule="atLeast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DA6D2F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br/>
      </w:r>
    </w:p>
    <w:p w:rsidR="002F325F" w:rsidRDefault="002F325F"/>
    <w:sectPr w:rsidR="002F325F" w:rsidSect="00E92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48D"/>
    <w:multiLevelType w:val="multilevel"/>
    <w:tmpl w:val="B31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4751E0"/>
    <w:rsid w:val="002C5184"/>
    <w:rsid w:val="002F325F"/>
    <w:rsid w:val="004751E0"/>
    <w:rsid w:val="005D64AB"/>
    <w:rsid w:val="00921371"/>
    <w:rsid w:val="00964140"/>
    <w:rsid w:val="00AF1A13"/>
    <w:rsid w:val="00DA6D2F"/>
    <w:rsid w:val="00E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A75"/>
  </w:style>
  <w:style w:type="paragraph" w:styleId="Titolo1">
    <w:name w:val="heading 1"/>
    <w:basedOn w:val="Normale"/>
    <w:link w:val="Titolo1Carattere"/>
    <w:uiPriority w:val="9"/>
    <w:qFormat/>
    <w:rsid w:val="00921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13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oloheaderart">
    <w:name w:val="articolo__header__art"/>
    <w:basedOn w:val="Carpredefinitoparagrafo"/>
    <w:rsid w:val="00921371"/>
  </w:style>
  <w:style w:type="character" w:customStyle="1" w:styleId="articoloheaderrubrica">
    <w:name w:val="articolo__header__rubrica"/>
    <w:basedOn w:val="Carpredefinitoparagrafo"/>
    <w:rsid w:val="00921371"/>
  </w:style>
  <w:style w:type="character" w:styleId="Collegamentoipertestuale">
    <w:name w:val="Hyperlink"/>
    <w:basedOn w:val="Carpredefinitoparagrafo"/>
    <w:uiPriority w:val="99"/>
    <w:semiHidden/>
    <w:unhideWhenUsed/>
    <w:rsid w:val="00DA6D2F"/>
    <w:rPr>
      <w:color w:val="0000FF"/>
      <w:u w:val="single"/>
    </w:rPr>
  </w:style>
  <w:style w:type="paragraph" w:customStyle="1" w:styleId="ultimo-aggiornamento-articolo">
    <w:name w:val="ultimo-aggiornamento-articolo"/>
    <w:basedOn w:val="Normale"/>
    <w:rsid w:val="00D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155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058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720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241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scripta.it/codici/costituzione/articolo-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Lallo</dc:creator>
  <cp:lastModifiedBy>Lallo</cp:lastModifiedBy>
  <cp:revision>7</cp:revision>
  <dcterms:created xsi:type="dcterms:W3CDTF">2018-03-15T17:00:00Z</dcterms:created>
  <dcterms:modified xsi:type="dcterms:W3CDTF">2018-03-15T17:14:00Z</dcterms:modified>
</cp:coreProperties>
</file>